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FachV-GesD (Bayern) — Durchführung des Lehrgangs, Themengebiete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Lehrgang wird vom Landesamt für Gesundheit und Lebensmittelsicherheit (LGL) durchgeführt und dauert mindestens sechs Monate. Das LGL bestätigt die regelmäßige Teilnahme am Lehrgang.</w:t>
      </w:r>
    </w:p>
    <w:p>
      <w:r>
        <w:t xml:space="preserve">(2) In dem Lehrgang sind Kenntnisse in folgenden Themengebieten zu vermitteln:</w:t>
      </w:r>
    </w:p>
    <w:p>
      <w:r>
        <w:t xml:space="preserve">1. Epidemiologie, Gesundheitsberichterstattung, Gesundheitsplanung, Gesundheitsförderung und Prävention, schul- und jugendärztliche Aufgaben des Öffentlichen Gesundheitsdienstes (Modul 1),</w:t>
      </w:r>
    </w:p>
    <w:p>
      <w:r>
        <w:t xml:space="preserve">2. Recht und Verwaltung, Organisation und Einrichtungen des Öffentlichen Gesundheitswesens (Modul 2),</w:t>
      </w:r>
    </w:p>
    <w:p>
      <w:r>
        <w:t xml:space="preserve">3. Gesundheitsschutz, Infektionsschutz, Hygiene, Wasserhygiene (Modul 3),</w:t>
      </w:r>
    </w:p>
    <w:p>
      <w:r>
        <w:t xml:space="preserve">4. umweltbezogener Gesundheitsschutz, Umweltmedizin, medizinische Begutachtungen im Öffentlichen Gesundheitsdienst, Sozialmedizin, sozialpsychiatrische Aufgaben (Modul 4)</w:t>
      </w:r>
    </w:p>
    <w:p>
      <w:r>
        <w:t xml:space="preserve">(3) Die Module sind innerhalb von höchstens 24 Monaten zu besuchen. In Einzelfällen kann das Staatsministerium Ausnahmen hiervon vorsehen.</w:t>
      </w:r>
    </w:p>
    <w:p>
      <w:r>
        <w:rPr>
          <w:color w:val="555555"/>
          <w:sz w:val="17"/>
        </w:rPr>
        <w:t xml:space="preserve">Zitiervorschlag: § 5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