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FachV-GesD (Bayern) — Praktika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Praktika werden unter ärztlicher Anleitung an folgenden Stellen abgeleistet:</w:t>
      </w:r>
    </w:p>
    <w:p>
      <w:r>
        <w:t xml:space="preserve">1. drei Monate bei einem Landratsamt oder einer kreisfreien Gemeinde im Aufgabenbereich des öffentlichen Gesundheitsdienstes,</w:t>
      </w:r>
    </w:p>
    <w:p>
      <w:r>
        <w:t xml:space="preserve">2. sechs Monate in der unmittelbaren Patientenversorgung im stationären oder ambulanten Bereich, davon mindestens drei Monate an einem psychiatrischen Krankenhaus oder bei einem sozialpsychiatrischen Dienst.</w:t>
      </w:r>
    </w:p>
    <w:p>
      <w:r>
        <w:t xml:space="preserve">Die Praktikumstellen bestätigen die erfolgreiche Teilnahme an den Praktika.</w:t>
      </w:r>
    </w:p>
    <w:p>
      <w:r>
        <w:t xml:space="preserve">(2) Zeiten einer über die Mindestdauer nach § 2 Abs. 1 Nr. 4 hinausgehenden hauptberuflichen ärztlichen Tätigkeit können von der Ernennungsbehörde auf die Praktika angerechnet werden, soweit sie bei den in Abs. 1 Satz 1 genannten Stellen abgeleistet wurden.</w:t>
      </w:r>
    </w:p>
    <w:p>
      <w:r>
        <w:t xml:space="preserve">(3) Eine Beschäftigung im Umfang von mindestens 50 % einer Vollzeitstelle wird in vollem Umfang berücksichtigt.</w:t>
      </w:r>
    </w:p>
    <w:p>
      <w:r>
        <w:rPr>
          <w:color w:val="555555"/>
          <w:sz w:val="17"/>
        </w:rPr>
        <w:t xml:space="preserve">Zitiervorschlag: § 4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