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FachV-GA (Bayern) — Einstellung in das Beamtenverhältnis auf Probe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das Beamtenverhältnis auf Probe kann eingestellt werden, wer die Ausbildung (Teil 2) erfolgreich abgeschlossen hat.</w:t>
      </w:r>
    </w:p>
    <w:p>
      <w:r>
        <w:t xml:space="preserve">(2) Zur Teilnahme an der Ausbildung für den Einstieg in der zweiten Qualifikationsebene kann zugelassen werden, wer</w:t>
      </w:r>
    </w:p>
    <w:p>
      <w:r>
        <w:t xml:space="preserve">1. den Hauptschulabschluss oder einen vom Staatsministerium für Unterricht und Kultus als gleichwertig anerkannten Bildungsstand besitzt,</w:t>
      </w:r>
    </w:p>
    <w:p>
      <w:r>
        <w:t xml:space="preserve">2. in einer für den Gewerbeaufsichtsdienst geeigneten Fachrichtung die Meisterprüfung im Handwerk, die Industriemeisterprüfung oder die Technikerprüfung an einer Fachakademie oder einer öffentlich oder staatlich anerkannten Technikerschule bestanden hat und</w:t>
      </w:r>
    </w:p>
    <w:p>
      <w:r>
        <w:t xml:space="preserve">3. eine mindestens zweijährige fachbezogene hauptberufliche Tätigkeit nachweisen kann.</w:t>
      </w:r>
    </w:p>
    <w:p>
      <w:r>
        <w:t xml:space="preserve">(3) Zur Teilnahme an der Ausbildung für den Einstieg in der dritten Qualifikationsebene kann zugelassen werden, wer</w:t>
      </w:r>
    </w:p>
    <w:p>
      <w:r>
        <w:t xml:space="preserve">1. in einer für den Gewerbeaufsichtsdienst geeigneten Fachrichtung einen Diplomstudiengang an einer Fachhochschule, einen Bachelorstudiengang oder einen vom Staatsministerium für Unterricht und Kultus als gleichwertig anerkannten Studiengang erfolgreich abgeschlossen hat und</w:t>
      </w:r>
    </w:p>
    <w:p>
      <w:r>
        <w:t xml:space="preserve">2. eine mindestens zweijährige fachbezogene hauptberufliche Tätigkeit nachweisen kann.</w:t>
      </w:r>
    </w:p>
    <w:p>
      <w:r>
        <w:t xml:space="preserve">(4) Zur Teilnahme an der Ausbildung für den Einstieg in der vierten Qualifikationsebene kann zugelassen werden, wer</w:t>
      </w:r>
    </w:p>
    <w:p>
      <w:r>
        <w:t xml:space="preserve">1. in einer für den Gewerbeaufsichtsdienst geeigneten Fachrichtung einen Diplom- oder Magisterabschluss oder eine vergleichbare Qualifikation an einer Universität oder einen Masterstudiengang erfolgreich abgeschlossen hat; bei einem Masterstudiengang muss auch der zugrunde liegende Bachelor- oder Diplomstudiengang in einer für den Gewerbeaufsichtsdienst geeigneten Fachrichtung abgelegt worden sein und</w:t>
      </w:r>
    </w:p>
    <w:p>
      <w:r>
        <w:t xml:space="preserve">2. eine mindestens zweijährige fachbezogene hauptberufliche Tätigkeit nachweisen kann.</w:t>
      </w:r>
    </w:p>
    <w:p>
      <w:r>
        <w:t xml:space="preserve">(5) Bewerberinnen und Bewerber, die in einem Arbeitnehmer- oder Beamtenverhältnis zu einem außerbayerischen Dienstherrn stehen, können bei entsprechenden freien Kapazitäten an Ausbildungsveranstaltungen teilnehmen. Anträge auf Zulassung sind auf dem Dienstweg vorzulegen.</w:t>
      </w:r>
    </w:p>
    <w:p>
      <w:r>
        <w:rPr>
          <w:color w:val="555555"/>
          <w:sz w:val="17"/>
        </w:rPr>
        <w:t xml:space="preserve">Zitiervorschlag: § 2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