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FachV-Fw (Bayern)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November 2011</w:t>
      </w:r>
    </w:p>
    <w:p>
      <w:r>
        <w:t xml:space="preserve">Bayerisches Staatsministerium des Innern</w:t>
      </w:r>
    </w:p>
    <w:p>
      <w:r>
        <w:t xml:space="preserve">Joachim Herrmann, Staatsminister</w:t>
      </w:r>
    </w:p>
    <w:p>
      <w:r>
        <w:rPr>
          <w:color w:val="555555"/>
          <w:sz w:val="17"/>
        </w:rPr>
        <w:t xml:space="preserve">Zitiervorschlag: Schlussformel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FachV-Fw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