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FachV-Fw (Bayern) — Einstellungsvoraussetzungen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Dienstanfänger oder Dienstanfängerin im feuerwehrtechnischen Dienst mit dem Schwerpunkt „Handwerk und Technik“ kann eingestellt werden, wer</w:t>
      </w:r>
    </w:p>
    <w:p>
      <w:r>
        <w:t xml:space="preserve">1. die allgemeinen Voraussetzungen des § 12 Satz 1 Nr. 1 bis 3 und 5 erfüllt,</w:t>
      </w:r>
    </w:p>
    <w:p>
      <w:r>
        <w:t xml:space="preserve">2. mindestens den qualifizierenden Mittelschulabschluss nachweist,</w:t>
      </w:r>
    </w:p>
    <w:p>
      <w:r>
        <w:t xml:space="preserve">3. die Einstellungsprüfung (§ 17) bestanden hat und</w:t>
      </w:r>
    </w:p>
    <w:p>
      <w:r>
        <w:t xml:space="preserve">4. mindestens das 16. Lebensjahr vollendet hat.</w:t>
      </w:r>
    </w:p>
    <w:p>
      <w:r>
        <w:t xml:space="preserve">Als Dienstanfänger oder Dienstanfängerin im feuerwehrtechnischen Dienst mit dem Schwerpunkt „Leitstellen“ kann eingestellt werden, wer neben den Voraussetzungen des Satzes 1 Nr. 1 und 3</w:t>
      </w:r>
    </w:p>
    <w:p>
      <w:r>
        <w:t xml:space="preserve">1. den mittleren Schulabschluss nachweist und</w:t>
      </w:r>
    </w:p>
    <w:p>
      <w:r>
        <w:t xml:space="preserve">2. mindestens das 17. Lebensjahr vollendet hat.</w:t>
      </w:r>
    </w:p>
    <w:p>
      <w:r>
        <w:rPr>
          <w:color w:val="555555"/>
          <w:sz w:val="17"/>
        </w:rPr>
        <w:t xml:space="preserve">Zitiervorschlag: § 46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