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FachV-Forst (Bayern) — Notenskala, Ermittlung der Noten in den Prüfungsabschnitten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Bewertung der einzelnen Prüfungen erfolgt gemäß der Notenskala nach § 27 APO wie folgt:</w:t>
      </w:r>
    </w:p>
    <w:p>
      <w:r>
        <w:t xml:space="preserve">Einzelnote:</w:t>
      </w:r>
    </w:p>
    <w:p>
      <w:r>
        <w:t xml:space="preserve">Beschreibung:</w:t>
      </w:r>
    </w:p>
    <w:p>
      <w:r>
        <w:t xml:space="preserve">Einzelpunkte:</w:t>
      </w:r>
    </w:p>
    <w:p>
      <w:r>
        <w:t xml:space="preserve">sehr gut</w:t>
      </w:r>
    </w:p>
    <w:p>
      <w:r>
        <w:t xml:space="preserve">eine besonders hervorragende Leistung</w:t>
      </w:r>
    </w:p>
    <w:p>
      <w:r>
        <w:t xml:space="preserve">14 bis 15</w:t>
      </w:r>
    </w:p>
    <w:p>
      <w:r>
        <w:t xml:space="preserve">gut</w:t>
      </w:r>
    </w:p>
    <w:p>
      <w:r>
        <w:t xml:space="preserve">eine Leistung, die die durchschnittlichen Anforderungen übertrifft</w:t>
      </w:r>
    </w:p>
    <w:p>
      <w:r>
        <w:t xml:space="preserve">11 bis 13</w:t>
      </w:r>
    </w:p>
    <w:p>
      <w:r>
        <w:t xml:space="preserve">befriedigend</w:t>
      </w:r>
    </w:p>
    <w:p>
      <w:r>
        <w:t xml:space="preserve">eine Leistung, die in jeder Hinsicht durchschnittlichen Anforderungen entspricht</w:t>
      </w:r>
    </w:p>
    <w:p>
      <w:r>
        <w:t xml:space="preserve">8 bis 10</w:t>
      </w:r>
    </w:p>
    <w:p>
      <w:r>
        <w:t xml:space="preserve">ausreichend</w:t>
      </w:r>
    </w:p>
    <w:p>
      <w:r>
        <w:t xml:space="preserve">eine Leistung, die trotz ihrer Mängel durchschnittlichen Anforderungen noch entspricht</w:t>
      </w:r>
    </w:p>
    <w:p>
      <w:r>
        <w:t xml:space="preserve">5 bis 7</w:t>
      </w:r>
    </w:p>
    <w:p>
      <w:r>
        <w:t xml:space="preserve">mangelhaft</w:t>
      </w:r>
    </w:p>
    <w:p>
      <w:r>
        <w:t xml:space="preserve">eine an erheblichen Mängeln leidende, im Ganzen nicht mehr brauchbare Leistung</w:t>
      </w:r>
    </w:p>
    <w:p>
      <w:r>
        <w:t xml:space="preserve">2 bis 4</w:t>
      </w:r>
    </w:p>
    <w:p>
      <w:r>
        <w:t xml:space="preserve">ungenügend</w:t>
      </w:r>
    </w:p>
    <w:p>
      <w:r>
        <w:t xml:space="preserve">eine völlig unbrauchbare Leistung</w:t>
      </w:r>
    </w:p>
    <w:p>
      <w:r>
        <w:t xml:space="preserve">0 bis 1</w:t>
      </w:r>
    </w:p>
    <w:p>
      <w:r>
        <w:t xml:space="preserve">(2) Die Bewertung der schriftlichen Arbeiten und der schriftlichen Waldprüfung erfolgt gemäß § 21 APO.</w:t>
      </w:r>
    </w:p>
    <w:p>
      <w:r>
        <w:t xml:space="preserve">(3) Die Leistungen in der mündlichen Waldprüfung und in der mündlichen Prüfung werden von den Mitgliedern der Prüfungskommission in gemeinsamer Beratung mit einer Punktzahl bewertet.</w:t>
      </w:r>
    </w:p>
    <w:p>
      <w:r>
        <w:rPr>
          <w:color w:val="555555"/>
          <w:sz w:val="17"/>
        </w:rPr>
        <w:t xml:space="preserve">Zitiervorschlag: § 22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