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FachV-Arch (Bayern) — Zuweisung zum Fachstudium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Ernennungsbehörden weisen der Fachhochschule für öffentliche Verwaltung und Rechtspflege, Fachbereich Archiv- und Bibliothekswesen, für das Fachstudium zu</w:t>
      </w:r>
    </w:p>
    <w:p>
      <w:r>
        <w:t xml:space="preserve">1. die Archivinspektoranwärter und Archivinspektoranwärterinnen im Vorbereitungsdienst,</w:t>
      </w:r>
    </w:p>
    <w:p>
      <w:r>
        <w:t xml:space="preserve">2. die zur Ausbildungsqualifizierung zugelassenen Beamten und Beamtinnen.</w:t>
      </w:r>
    </w:p>
    <w:p>
      <w:r>
        <w:rPr>
          <w:color w:val="555555"/>
          <w:sz w:val="17"/>
        </w:rPr>
        <w:t xml:space="preserve">Zitiervorschlag: § 31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