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FachV-Arch (Bayern) — Schriftliche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Prüfung besteht aus</w:t>
      </w:r>
    </w:p>
    <w:p>
      <w:r>
        <w:t xml:space="preserve">1. einer Aufgabe aus dem Stoff der in § 24 Abs. 2 Nrn. 1 und 5 aufgeführten Lehrfächer,</w:t>
      </w:r>
    </w:p>
    <w:p>
      <w:r>
        <w:t xml:space="preserve">2. einer Aufgabe aus dem Stoff der in § 24 Abs. 2 Nrn. 2 und 3 aufgeführten Lehrfächer,</w:t>
      </w:r>
    </w:p>
    <w:p>
      <w:r>
        <w:t xml:space="preserve">3. einer Aufgabe aus dem Stoff der in § 24 Abs. 2 Nrn. 4 und 12 aufgeführten Lehrfächer,</w:t>
      </w:r>
    </w:p>
    <w:p>
      <w:r>
        <w:t xml:space="preserve">4. einer Aufgabe aus dem Stoff der in § 24 Abs. 2 Nrn. 6 bis 9 aufgeführten Lehrfächer als Doppelaufgabe.</w:t>
      </w:r>
    </w:p>
    <w:p>
      <w:r>
        <w:t xml:space="preserve">(2) Die Arbeitszeit beträgt je Aufgabe drei Stunden, für die Doppelaufgabe fünf Stunden.</w:t>
      </w:r>
    </w:p>
    <w:p>
      <w:r>
        <w:rPr>
          <w:color w:val="555555"/>
          <w:sz w:val="17"/>
        </w:rPr>
        <w:t xml:space="preserve">Zitiervorschlag: § 26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