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FachHwirtPrV — Bereich Hauswirtschaftliche Leistungen</w:t>
      </w:r>
    </w:p>
    <w:p>
      <w:r>
        <w:rPr>
          <w:color w:val="555555"/>
          <w:sz w:val="18"/>
        </w:rPr>
        <w:t xml:space="preserve">Verordnung über die Prüfung zum anerkannten Abschluß Geprüfte Fachhauswirtschafterin/Geprüfter Fachhauswirtschafter</w:t>
      </w:r>
    </w:p>
    <w:p>
      <w:r>
        <w:rPr>
          <w:color w:val="555555"/>
          <w:sz w:val="18"/>
        </w:rPr>
        <w:t xml:space="preserve">Stand: 10.06.2019 (konsolidierte Textfassung, kein amtliches Inkrafttretensdatum)</w:t>
      </w:r>
    </w:p>
    <w:p>
      <w:r>
        <w:t xml:space="preserve">Im Bereich "Hauswirtschaftliche Leistungen" soll der Prüfungsteilnehmer nachweisen, daß er in der Lage ist, zu betreuende Personen, insbesondere ältere Menschen, bei der Sicherstellung der hauswirtschaftlichen Versorgungsleistungen zu unterstützen und sie dabei aktivierend einzubeziehen sowie bei Bedarf die Versorgungsleistungen in eigener Verantwortung zu übernehmen. Dazu gehören die Analyse der persönlichen und sozialen Bedürfnisse sowie die Planung, Durchführung und Kontrolle der hauswirtschaftlichen Versorgungsleistungen in den Bereichen Ernährung, Kleidung/Textilien und Wohnen unter Berücksichtigung des Gesundheitszustandes, der Ansprüche, Gewohnheiten, Erfahrungen und Entscheidungen der zu betreuenden Personen. In diesem Rahmen können geprüft werden:</w:t>
      </w:r>
    </w:p>
    <w:p>
      <w:pPr>
        <w:ind w:left="420"/>
      </w:pPr>
      <w:r>
        <w:t xml:space="preserve">1. Analysieren der Haushaltssituation unter Berücksichtigung des Leistungsvermögens der zu betreuenden Personen, der verfügbaren Mittel und Dienstleistungsangebote;</w:t>
      </w:r>
    </w:p>
    <w:p>
      <w:pPr>
        <w:ind w:left="420"/>
      </w:pPr>
      <w:r>
        <w:t xml:space="preserve">2. Planen, Gestalten und Erfassen der Versorgungsleistungen unter Einbeziehung der Gewohnheiten der zu betreuenden Personen und Einsatz spezieller Hilfsmittel;</w:t>
      </w:r>
    </w:p>
    <w:p>
      <w:pPr>
        <w:ind w:left="420"/>
      </w:pPr>
      <w:r>
        <w:t xml:space="preserve">3. Unterstützen der zu betreuenden Personen bei der Erfassung und Bewertung des Haushaltsbudgets, bei der Prüfung von Einsparungs- und zusätzlichen Finanzierungsmöglichkeiten sowie beim Aufstellen eines Haushaltsvoranschlages;</w:t>
      </w:r>
    </w:p>
    <w:p>
      <w:pPr>
        <w:ind w:left="420"/>
      </w:pPr>
      <w:r>
        <w:t xml:space="preserve">4. Planen und Unterstützen bei Verpflegung und Nahrungsaufnahme unter Berücksichtigung alters- und krankheitsbedingter Kostformen, spezifischer Probleme bei Ernährung, Nahrungsaufnahme und des Flüssigkeitshaushaltes, von Darreichungsformen und des Einsatzes von Hilfsmitteln;</w:t>
      </w:r>
    </w:p>
    <w:p>
      <w:pPr>
        <w:ind w:left="420"/>
      </w:pPr>
      <w:r>
        <w:t xml:space="preserve">5. Versorgen mit bedarfsgerechter Kleidung und situationsgerechter Haushaltswäsche unter besonderer Beachtung hygienischer Anforderungen bei Wäsche und Reinigung;</w:t>
      </w:r>
    </w:p>
    <w:p>
      <w:pPr>
        <w:ind w:left="420"/>
      </w:pPr>
      <w:r>
        <w:t xml:space="preserve">6. Analysieren der Wohnsituation, Gestalten und Pflegen einer bedarfsgerechten Wohnung unter Vermeidung von Unfallgefahren.</w:t>
      </w:r>
    </w:p>
    <w:p>
      <w:r>
        <w:rPr>
          <w:color w:val="555555"/>
          <w:sz w:val="17"/>
        </w:rPr>
        <w:t xml:space="preserve">Zitiervorschlag: § 4 FachHwirtPrV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https://recht.nulegal.eu/gesetze/FachHwirtPrV/4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