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FaNaG (Nordrhein-Westfalen) — Inkrafttreten</w:t>
      </w:r>
    </w:p>
    <w:p>
      <w:r>
        <w:rPr>
          <w:color w:val="555555"/>
          <w:sz w:val="18"/>
        </w:rPr>
        <w:t xml:space="preserve">Fahrrad- und Nahmobilitätsgesetz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2022 in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Kinder, Familie, Flüchtlinge und Integration</w:t>
      </w:r>
    </w:p>
    <w:p>
      <w:r>
        <w:t xml:space="preserve">Zugleich für die Ministerin für Schule und Bildung</w:t>
      </w:r>
    </w:p>
    <w:p>
      <w:r>
        <w:t xml:space="preserve">Der Minister der Finanzen</w:t>
      </w:r>
    </w:p>
    <w:p>
      <w:r>
        <w:t xml:space="preserve">Zugleich für den Minister für Wirtschaft,</w:t>
      </w:r>
    </w:p>
    <w:p>
      <w:r>
        <w:t xml:space="preserve">Innovation, Digitalisierung und Energie</w:t>
      </w:r>
    </w:p>
    <w:p>
      <w:r>
        <w:t xml:space="preserve">Der Minister des Innern</w:t>
      </w:r>
    </w:p>
    <w:p>
      <w:r>
        <w:t xml:space="preserve">Der Minister für Arbeit, Gesundheit und Soziales</w:t>
      </w:r>
    </w:p>
    <w:p>
      <w:r>
        <w:t xml:space="preserve">Die Ministerin für Heimat, Kommunales,</w:t>
      </w:r>
    </w:p>
    <w:p>
      <w:r>
        <w:t xml:space="preserve">Bau und Gleichstellung</w:t>
      </w:r>
    </w:p>
    <w:p>
      <w:r>
        <w:t xml:space="preserve">Der Minister der Justiz</w:t>
      </w:r>
    </w:p>
    <w:p>
      <w:r>
        <w:t xml:space="preserve">Die Ministerin für Verkehr</w:t>
      </w:r>
    </w:p>
    <w:p>
      <w:r>
        <w:t xml:space="preserve">Die Ministerin für Umwelt, Landwirtschaft,</w:t>
      </w:r>
    </w:p>
    <w:p>
      <w:r>
        <w:t xml:space="preserve">Natur- und Verbraucherschutz</w:t>
      </w:r>
    </w:p>
    <w:p>
      <w:r>
        <w:t xml:space="preserve">Die Ministerin für Kultur und Wissenschaft</w:t>
      </w:r>
    </w:p>
    <w:p>
      <w:r>
        <w:t xml:space="preserve">Der Minister für Bundes- und Europaangelegenheiten</w:t>
      </w:r>
    </w:p>
    <w:p>
      <w:r>
        <w:t xml:space="preserve">sowie Internationales</w:t>
      </w:r>
    </w:p>
    <w:p>
      <w:r>
        <w:rPr>
          <w:color w:val="555555"/>
          <w:sz w:val="17"/>
        </w:rPr>
        <w:t xml:space="preserve">Zitiervorschlag: § 34 FaNaG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https://recht.nulegal.eu/gesetze/FaNaG/34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