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FZulG — Anonymisierung und Datenverarbeitung</w:t>
      </w:r>
    </w:p>
    <w:p>
      <w:r>
        <w:rPr>
          <w:color w:val="555555"/>
          <w:sz w:val="18"/>
        </w:rPr>
        <w:t xml:space="preserve">Forschungszulagengesetz</w:t>
      </w:r>
    </w:p>
    <w:p>
      <w:r>
        <w:rPr>
          <w:color w:val="555555"/>
          <w:sz w:val="18"/>
        </w:rPr>
        <w:t xml:space="preserve">Stand: 04.04.2024 (konsolidierte Textfassung, kein amtliches Inkrafttretensdatum)</w:t>
      </w:r>
    </w:p>
    <w:p>
      <w:r>
        <w:t xml:space="preserve">Das Bundesministerium für Bildung und Forschung und die Bescheinigungsstelle nach § 2 Absatz 1 Satz 2 der Forschungszulagen-Bescheinigungsverordnung dürfen die im Rahmen des Bescheinigungsverfahrens nach § 6 erhobenen Einzelangaben der Antragsteller anonymisieren und in anonymisierter Form für weitere Datenanalysen zum Zweck der Verfahrensverbesserungen verarbeiten. Das Bundesministerium für Bildung und Forschung darf die Daten in anonymisierter Form für weitere Datenanalysen zum Zweck der Ausgestaltung anderer Fördermaßnahmen sowie politikberatender Maßnahmen im Bereich Forschung und Entwicklung verarbeiten.</w:t>
      </w:r>
    </w:p>
    <w:p>
      <w:r>
        <w:rPr>
          <w:color w:val="555555"/>
          <w:sz w:val="17"/>
        </w:rPr>
        <w:t xml:space="preserve">Zitiervorschlag: § 16a FZulG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https://recht.nulegal.eu/gesetze/FZulG/16a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