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FZulBV — Datenübermittlung</w:t>
      </w:r>
    </w:p>
    <w:p>
      <w:r>
        <w:rPr>
          <w:color w:val="555555"/>
          <w:sz w:val="18"/>
        </w:rPr>
        <w:t xml:space="preserve">Forschungszulagen-Bescheinigungsverordnung</w:t>
      </w:r>
    </w:p>
    <w:p>
      <w:r>
        <w:rPr>
          <w:color w:val="555555"/>
          <w:sz w:val="18"/>
        </w:rPr>
        <w:t xml:space="preserve">Stand: 20.04.2024 (konsolidierte Textfassung, kein amtliches Inkrafttretensdatum)</w:t>
      </w:r>
    </w:p>
    <w:p>
      <w:r>
        <w:t xml:space="preserve">(1) Für die weitere Bearbeitung des Antrags auf Forschungszulage nach § 5 des Gesetzes sowie zum Zwecke der Erfolgskontrolle, Evaluierung und Gesetzesfolgenabschätzung übermittelt die Bescheinigungsstelle Daten aus dem Bescheinigungsverfahren an die Finanzverwaltung. In den Fällen nach § 5 Absatz 4 erfolgt eine Datenübermittlung an das zuständige Finanzamt nur, wenn der Antragsteller für weitere in demselben Zeitraum durchgeführte Forschungs- und Entwicklungsvorhaben eine Bescheinigung nach § 5 Absatz 1 erhalten hat und die Datenübermittlung zur Erfüllung der Aufgaben der Finanzverwaltung erforderlich ist.</w:t>
      </w:r>
    </w:p>
    <w:p>
      <w:r>
        <w:t xml:space="preserve">(2) Zum Zwecke weiterer Datenanalysen (§ 16a des Gesetzes) sowie zum Zwecke der Evaluierung (§ 17 des Gesetzes) verarbeitet die zuständige Stelle oder auf Anweisung der zuständigen Stelle die Bescheinigungsstelle die von den Antragstellern erhobenen Einzelangaben. Auf die Angaben nach Satz 1, einschließlich der jeweiligen Entscheidung über den betreffenden Antrag, sowie auf die Daten der Geschäftsstatistik nach § 6 sind die §§ 16a und 17 Absatz 2 des Gesetzes anzuwenden.</w:t>
      </w:r>
    </w:p>
    <w:p>
      <w:r>
        <w:t xml:space="preserve">(3) (weggefallen)</w:t>
      </w:r>
    </w:p>
    <w:p>
      <w:r>
        <w:rPr>
          <w:color w:val="555555"/>
          <w:sz w:val="17"/>
        </w:rPr>
        <w:t xml:space="preserve">Zitiervorschlag: § 7 FZulBV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