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FZulBV — Bescheinigung nach § 6 des Gesetzes</w:t>
      </w:r>
    </w:p>
    <w:p>
      <w:r>
        <w:rPr>
          <w:color w:val="555555"/>
          <w:sz w:val="18"/>
        </w:rPr>
        <w:t xml:space="preserve">Forschungszulagen-Bescheinigungsverordnung</w:t>
      </w:r>
    </w:p>
    <w:p>
      <w:r>
        <w:rPr>
          <w:color w:val="555555"/>
          <w:sz w:val="18"/>
        </w:rPr>
        <w:t xml:space="preserve">Stand: 20.04.2024 (konsolidierte Textfassung, kein amtliches Inkrafttretensdatum)</w:t>
      </w:r>
    </w:p>
    <w:p>
      <w:r>
        <w:t xml:space="preserve">(1) Die Bescheinigung wird von der Bescheinigungsstelle für alle in einem Antrag nach § 3 aufgeführten Forschungs- und Entwicklungsvorhaben ausgestellt, die die Voraussetzungen nach § 2 Absatz 1 bis 3 des Gesetzes erfüllen.</w:t>
      </w:r>
    </w:p>
    <w:p>
      <w:r>
        <w:t xml:space="preserve">(2) Die Bescheinigung hat jeweils getrennt für jedes Vorhaben die Feststellung und die Begründung zu enthalten, dass es sich um ein begünstigtes Forschungs- und Entwicklungsvorhaben im Sinne des § 2 Absatz 1 bis 3 des Gesetzes handelt. Sofern im Antrag nach § 5 des Gesetzes auch förderfähige Aufwendungen im Sinne des § 3 Absatz 3a des Gesetzes geltend gemacht werden sollen, hat die Bescheinigung daneben für jedes Vorhaben die Feststellung zu enthalten, ob die für das jeweilige Vorhaben genutzten abnutzbaren beweglichen Wirtschaftsgüter des Anlagevermögens für die Durchführung des begünstigten Forschungs- und Entwicklungsvorhabens erforderlich sind, sowie die Angabe, im Rahmen welcher Abschnitte des Arbeitsplans des jeweiligen Forschungs- und Entwicklungsvorhabens das betreffende Wirtschaftsgut benötigt wird.</w:t>
      </w:r>
    </w:p>
    <w:p>
      <w:r>
        <w:t xml:space="preserve">(3) Die Bescheinigung soll innerhalb von drei Monaten nach Vorlage der vollständigen Unterlagen dem Antragsteller bekanntgegeben und dem zuständigen Finanzamt übermittelt werden. Das nach § 6 Absatz 2 des Gesetzes vorgeschriebene Muster der Bescheinigung wird vom Bundesministerium der Finanzen in Abstimmung mit den obersten Finanzbehörden der Länder und im Einvernehmen mit dem Bundesministerium für Wirtschaft und Energie und dem Bundesministerium für Bildung und Forschung erstellt und im Bundessteuerblatt bekannt gemacht.</w:t>
      </w:r>
    </w:p>
    <w:p>
      <w:r>
        <w:t xml:space="preserve">(4) Für Forschungs- und Entwicklungsvorhaben, die die Voraussetzungen des § 2 Absatz 1 bis 3 des Gesetzes nicht erfüllen, ist der Antrag auf Ausstellung einer Bescheinigung abzulehnen.</w:t>
      </w:r>
    </w:p>
    <w:p>
      <w:r>
        <w:t xml:space="preserve">(5) Gegen die Bescheinigung und die Ablehnung einer Bescheinigung ist der Widerspruch zulässig.</w:t>
      </w:r>
    </w:p>
    <w:p>
      <w:r>
        <w:rPr>
          <w:color w:val="555555"/>
          <w:sz w:val="17"/>
        </w:rPr>
        <w:t xml:space="preserve">Zitiervorschlag: § 5 FZulBV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https://recht.nulegal.eu/gesetze/FZulBV/5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