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78 FZV 2023 — Verweis auf technische Regelwerke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Stand: 31.12.2025 (konsolidierte Textfassung, kein amtliches Inkrafttretensdatum)</w:t>
      </w:r>
    </w:p>
    <w:p>
      <w:r>
        <w:t xml:space="preserve">(1) DIN-Normen, EN-Normen und ISO-Normen, auf die in dieser Verordnung verwiesen wird, sind bei der DIN Media GmbH, Berlin, zu beziehen und bei der Deutschen Nationalbibliothek archivmäßig gesichert niedergelegt.</w:t>
      </w:r>
    </w:p>
    <w:p>
      <w:r>
        <w:t xml:space="preserve">(2) RAL-Farben, auf die in dieser Verordnung Bezug genommen wird, sind dem Farbregister RAL 840-HR entnommen. Das Farbregister wird vom RAL Deutsches Institut für Gütesicherung und Kennzeichnung e. V., Fränkische Straße 7, 53229 Bonn, herausgegeben und ist dort erhältlich.</w:t>
      </w:r>
    </w:p>
    <w:p>
      <w:r>
        <w:rPr>
          <w:color w:val="555555"/>
          <w:sz w:val="17"/>
        </w:rPr>
        <w:t xml:space="preserve">Zitiervorschlag: § 78 FZV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https://recht.nulegal.eu/gesetze/FZV%202023/78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