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FZV 2023 — Vorläufiger Zulassungsnachweis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Im Fall des § 31 hat die Zulassungsbehörde der antragstellenden Person zusätzlich zum Zulassungsbescheid nach § 23 Absatz 1 Satz 1 einen vorläufigen Zulassungsnachweis auszustellen. Der vorläufige Zulassungsnachweis ist mit dem Zulassungsbescheid und in derselben Form wie der Zulassungsbescheid zum Abruf bereitzustellen. Der Zulassungsnachweis muss folgende Angaben enthalten:</w:t>
      </w:r>
    </w:p>
    <w:p>
      <w:pPr>
        <w:ind w:left="420"/>
      </w:pPr>
      <w:r>
        <w:t xml:space="preserve">1. den Namen der Zulassungsbehörde,</w:t>
      </w:r>
    </w:p>
    <w:p>
      <w:pPr>
        <w:ind w:left="420"/>
      </w:pPr>
      <w:r>
        <w:t xml:space="preserve">2. die Antragsnummer,</w:t>
      </w:r>
    </w:p>
    <w:p>
      <w:pPr>
        <w:ind w:left="420"/>
      </w:pPr>
      <w:r>
        <w:t xml:space="preserve">3. das Kennzeichen des zugelassenen Fahrzeuges,</w:t>
      </w:r>
    </w:p>
    <w:p>
      <w:pPr>
        <w:ind w:left="420"/>
      </w:pPr>
      <w:r>
        <w:t xml:space="preserve">4. das Datum der Zulassungsentscheidung und</w:t>
      </w:r>
    </w:p>
    <w:p>
      <w:pPr>
        <w:ind w:left="420"/>
      </w:pPr>
      <w:r>
        <w:t xml:space="preserve">5. das Enddatum der Berechtigung nach § 31.</w:t>
      </w:r>
    </w:p>
    <w:p>
      <w:r>
        <w:t xml:space="preserve">Liegt eine der Angaben nach Satz 3 nicht vor, darf ein vorläufiger Zulassungsnachweis nicht erstellt werden.</w:t>
      </w:r>
    </w:p>
    <w:p>
      <w:r>
        <w:t xml:space="preserve">(2) Bei der Inbetriebsetzung des Fahrzeuges auf öffentlichen Straßen ist der vorläufige Zulassungsnachweis von der das Fahrzeug führenden Person ununterbrochen bis zum Ablauf des Tages, an dem die Berechtigung nach § 31 endet, von außen gut lesbar im Fahrzeug auszulegen. Satz 1 gilt nicht für Kraftfahrzeuge der EU-Fahrzeugklasse L und Anhänger der EU-Fahrzeugklasse O.</w:t>
      </w:r>
    </w:p>
    <w:p>
      <w:r>
        <w:rPr>
          <w:color w:val="555555"/>
          <w:sz w:val="17"/>
        </w:rPr>
        <w:t xml:space="preserve">Zitiervorschlag: § 32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