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FZV 2011 — Verweis auf technische Regelwerke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(1) DIN-Normen, EN-Normen oder ISO-Normen, auf die in dieser Verordnung verwiesen wird, sind im Beuth Verlag GmbH, Berlin, erschienen. Sie sind beim Deutschen Patent- und Markenamt in München archivmäßig gesichert niedergelegt.</w:t>
      </w:r>
    </w:p>
    <w:p>
      <w:r>
        <w:t xml:space="preserve">(2) RAL-Farben, auf die in dieser Verordnung Bezug genommen wird, sind dem Farbregister RAL 840-HR entnommen. Das Farbregister wird vom RAL Deutsches Institut für Gütesicherung und Kennzeichnung e. V., Siegburger Straße 39, 53757 St. Augustin, herausgegeben und ist dort erhältlich.</w:t>
      </w:r>
    </w:p>
    <w:p>
      <w:r>
        <w:rPr>
          <w:color w:val="555555"/>
          <w:sz w:val="17"/>
        </w:rPr>
        <w:t xml:space="preserve">Zitiervorschlag: § 49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