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FZV 2011 — Speicherung der Fahrzeugdaten im Zentralen Fahrzeugregister</w:t>
      </w:r>
    </w:p>
    <w:p>
      <w:r>
        <w:rPr>
          <w:color w:val="555555"/>
          <w:sz w:val="18"/>
        </w:rPr>
        <w:t xml:space="preserve">Fahrzeug-Zulassungsverordnung</w:t>
      </w:r>
    </w:p>
    <w:p>
      <w:r>
        <w:rPr>
          <w:color w:val="555555"/>
          <w:sz w:val="18"/>
        </w:rPr>
        <w:t xml:space="preserve">Historische Fassung: Stand 15.06.2019 bis 01.09.2023. Dies ist nicht die aktuelle Fassung.</w:t>
      </w:r>
    </w:p>
    <w:p>
      <w:r>
        <w:t xml:space="preserve">(1) Bei Fahrzeugen, denen ein Kennzeichen zugeteilt ist, sind im Zentralen Fahrzeugregister folgende Fahrzeugdaten zu speichern:</w:t>
      </w:r>
    </w:p>
    <w:p>
      <w:pPr>
        <w:ind w:left="420"/>
      </w:pPr>
      <w:r>
        <w:t xml:space="preserve">1. die der Zulassungsbehörde nach § 6 Absatz 4 Nummer 1, 2 und 4 und Absatz 7 mitzuteilenden Fahrzeugdaten sowie die errechnete Nutzlast des Fahrzeugs (technisch zulässige Gesamtmasse minus Masse des in Betrieb befindlichen Fahrzeugs),</w:t>
      </w:r>
    </w:p>
    <w:p>
      <w:pPr>
        <w:ind w:left="420"/>
      </w:pPr>
      <w:r>
        <w:t xml:space="preserve">2. weitere Angaben, soweit deren Eintragung in den Fahrzeugdokumenten vorgeschrieben oder zulässig ist,</w:t>
      </w:r>
    </w:p>
    <w:p>
      <w:pPr>
        <w:ind w:left="420"/>
      </w:pPr>
      <w:r>
        <w:t xml:space="preserve">3. das Unterscheidungszeichen und die Erkennungsnummer des zugeteilten Kennzeichens und das Datum der Zuteilung, bei Zuteilung eines Kennzeichens als Saisonkennzeichen zusätzlich der Betriebszeitraum, bei Zuteilung eines Wechselkennzeichens, eines Oldtimerkennzeichens oder eines Kennzeichens für elektrisch betriebene Fahrzeuge zusätzlich ein Hinweis darauf,</w:t>
      </w:r>
    </w:p>
    <w:p>
      <w:pPr>
        <w:ind w:left="420"/>
      </w:pPr>
      <w:r>
        <w:t xml:space="preserve">4. das Unterscheidungszeichen und die Erkennungsnummer von durch Ausnahmegenehmigung zugeteilten weiteren Kennzeichen und das Datum der jeweiligen Zuteilung,</w:t>
      </w:r>
    </w:p>
    <w:p>
      <w:pPr>
        <w:ind w:left="420"/>
      </w:pPr>
      <w:r>
        <w:t xml:space="preserve">5. Monat und Jahr des auf die Ausfertigung der Zulassungsbescheinigung folgenden Ablaufs der Frist für die nächste Hauptuntersuchung oder Sicherheitsprüfung nach § 29 der Straßenverkehrs-Zulassungs-Ordnung,</w:t>
      </w:r>
    </w:p>
    <w:p>
      <w:pPr>
        <w:ind w:left="420"/>
      </w:pPr>
      <w:r>
        <w:t xml:space="preserve">5a. bei Verwendung des Nachweisverfahrens der Hauptuntersuchung oder Sicherheitsprüfung mittels Verifizierung der Prüfziffer nach § 15c Absatz 1 Satz 1 Nummer 2 die nach § 15c Absatz 5 von den Zulassungsbehörden übermittelten Daten,</w:t>
      </w:r>
    </w:p>
    <w:p>
      <w:pPr>
        <w:ind w:left="420"/>
      </w:pPr>
      <w:r>
        <w:t xml:space="preserve">6. bei Zuteilung eines grünen Kennzeichens ein Hinweis darauf sowie das Datum der Zuteilung,</w:t>
      </w:r>
    </w:p>
    <w:p>
      <w:pPr>
        <w:ind w:left="420"/>
      </w:pPr>
      <w:r>
        <w:t xml:space="preserve">7. das Datum</w:t>
      </w:r>
    </w:p>
    <w:p>
      <w:pPr>
        <w:ind w:left="780"/>
      </w:pPr>
      <w:r>
        <w:t xml:space="preserve">a) der Außerbetriebsetzung des Fahrzeugs, bei mit einem Wechselkennzeichen zugelassenen Fahrzeug ein Hinweis darauf, dass es sich um ein Wechselkennzeichen handelt,</w:t>
      </w:r>
    </w:p>
    <w:p>
      <w:pPr>
        <w:ind w:left="780"/>
      </w:pPr>
      <w:r>
        <w:t xml:space="preserve">b) der Entstempelung des Kennzeichens, wobei im Falle der internetbasierten Außerbetriebsetzung das Datum der abschließenden Bearbeitung des Antrags auf Außerbetriebsetzung in der Zulassungsbehörde an Stelle des Datums der Entstempelung zu speichern ist, bei mit einem Wechselkennzeichen zugelassenen Fahrzeug auch das Datum der Entstempelung des fahrzeugbezogenen Teils und</w:t>
      </w:r>
    </w:p>
    <w:p>
      <w:pPr>
        <w:ind w:left="780"/>
      </w:pPr>
      <w:r>
        <w:t xml:space="preserve">c) des Ablaufs der Reservierung des Kennzeichens,</w:t>
      </w:r>
    </w:p>
    <w:p>
      <w:pPr>
        <w:ind w:left="420"/>
      </w:pPr>
      <w:r>
        <w:t xml:space="preserve">8. die Art der Typgenehmigung oder Einzelgenehmigung,</w:t>
      </w:r>
    </w:p>
    <w:p>
      <w:pPr>
        <w:ind w:left="420"/>
      </w:pPr>
      <w:r>
        <w:t xml:space="preserve">9. die Emissionsklasse, in die das Fahrzeug eingestuft ist und die Grundlage dieser Einstufung,</w:t>
      </w:r>
    </w:p>
    <w:p>
      <w:pPr>
        <w:ind w:left="420"/>
      </w:pPr>
      <w:r>
        <w:t xml:space="preserve">10. die Kennziffer des Zulassungsbezirks einschließlich der Gemeindekennziffer sowie die Kennziffer früherer Zulassungsbezirke,</w:t>
      </w:r>
    </w:p>
    <w:p>
      <w:pPr>
        <w:ind w:left="420"/>
      </w:pPr>
      <w:r>
        <w:t xml:space="preserve">11. die Nummer und der Sicherheitscode der Zulassungsbescheinigung Teil II bei Fahrzeugen, für die dieser Teil ausgefertigt wurde, sowie ein Hinweis über den Verbleib der Zulassungsbescheinigung Teil II bei Außerbetriebsetzung des Fahrzeugs,</w:t>
      </w:r>
    </w:p>
    <w:p>
      <w:pPr>
        <w:ind w:left="420"/>
      </w:pPr>
      <w:r>
        <w:t xml:space="preserve">12. die Nummern früherer Zulassungsbescheinigungen Teil II und Hinweise über deren Verbleib,</w:t>
      </w:r>
    </w:p>
    <w:p>
      <w:pPr>
        <w:ind w:left="420"/>
      </w:pPr>
      <w:r>
        <w:t xml:space="preserve">13. soweit eine Aufbietung der Zulassungsbescheinigungen Teil II erfolgt ist, ein Hinweis darauf,</w:t>
      </w:r>
    </w:p>
    <w:p>
      <w:pPr>
        <w:ind w:left="420"/>
      </w:pPr>
      <w:r>
        <w:t xml:space="preserve">14. die von der Zulassungsbehörde aufgebrachte Nummer, die Vordrucknummer, der Sicherheitscode und die Druckstücknummer der Markierung der Zulassungsbescheinigung Teil I,</w:t>
      </w:r>
    </w:p>
    <w:p>
      <w:pPr>
        <w:ind w:left="420"/>
      </w:pPr>
      <w:r>
        <w:t xml:space="preserve">14a. die Sicherheitscodes und die Druckstücknummern der Stempelplaketten,</w:t>
      </w:r>
    </w:p>
    <w:p>
      <w:pPr>
        <w:ind w:left="420"/>
      </w:pPr>
      <w:r>
        <w:t xml:space="preserve">15. das Datum der Aushändigung und Hinweis über die Rückgabe oder Einziehung der Zulassungsbescheinigung Teil I, wobei im Falle der internetbasierten Wiederzulassung das Datum der Aushändigung entfällt,</w:t>
      </w:r>
    </w:p>
    <w:p>
      <w:pPr>
        <w:ind w:left="420"/>
      </w:pPr>
      <w:r>
        <w:t xml:space="preserve">16. Hinweise über die Ausstellung einer Zulassungsbescheinigung Teil I als Zweitschrift sowie eines Anhängerverzeichnisses und das Datum der Ausstellung,</w:t>
      </w:r>
    </w:p>
    <w:p>
      <w:pPr>
        <w:ind w:left="420"/>
      </w:pPr>
      <w:r>
        <w:t xml:space="preserve">17. bei Ausstellung eines Internationalen Zulassungsscheins ein Hinweis darauf und das Datum der Ausstellung,</w:t>
      </w:r>
    </w:p>
    <w:p>
      <w:pPr>
        <w:ind w:left="420"/>
      </w:pPr>
      <w:r>
        <w:t xml:space="preserve">18. eine Vormerkung zur Inanspruchnahme nach dem Bundesleistungsgesetz, dem Verkehrssicherstellungsgesetz oder dem Verkehrsleistungsgesetz,</w:t>
      </w:r>
    </w:p>
    <w:p>
      <w:pPr>
        <w:ind w:left="420"/>
      </w:pPr>
      <w:r>
        <w:t xml:space="preserve">19. folgende Daten zur Kraftfahrzeug-Haftpflichtversicherung:</w:t>
      </w:r>
    </w:p>
    <w:p>
      <w:pPr>
        <w:ind w:left="780"/>
      </w:pPr>
      <w:r>
        <w:t xml:space="preserve">a) die der Zulassungsbehörde nach § 6 Absatz 4 Nummer 3 mitzuteilenden Daten,</w:t>
      </w:r>
    </w:p>
    <w:p>
      <w:pPr>
        <w:ind w:left="780"/>
      </w:pPr>
      <w:r>
        <w:t xml:space="preserve">b) das Datum des Eingangs der Versicherungsbestätigung,</w:t>
      </w:r>
    </w:p>
    <w:p>
      <w:pPr>
        <w:ind w:left="780"/>
      </w:pPr>
      <w:r>
        <w:t xml:space="preserve">c) Hinweise auf ein Nichtbestehen oder eine Beendigung des Versicherungsverhältnisses, die Anzeige hierüber sowie das Datum des Eingangs der Anzeige bei der Zulassungsbehörde,</w:t>
      </w:r>
    </w:p>
    <w:p>
      <w:pPr>
        <w:ind w:left="780"/>
      </w:pPr>
      <w:r>
        <w:t xml:space="preserve">d) bei Maßnahmen der Zulassungsbehörde auf Grund des Nichtbestehens oder der Beendigung des Versicherungsverhältnisses ein Hinweis darauf und</w:t>
      </w:r>
    </w:p>
    <w:p>
      <w:pPr>
        <w:ind w:left="780"/>
      </w:pPr>
      <w:r>
        <w:t xml:space="preserve">e) den Namen und die Anschrift oder die Schlüsselnummer der früheren Versicherer und jeweils die Daten zu diesen Versicherungen nach Maßgabe der Buchstaben a bis d,</w:t>
      </w:r>
    </w:p>
    <w:p>
      <w:pPr>
        <w:ind w:left="420"/>
      </w:pPr>
      <w:r>
        <w:t xml:space="preserve">20. fahrzeugbezogene und halterbezogene Ausnahmegenehmigungen sowie Auflagen oder Hinweise auf solche Genehmigungen und Auflagen,</w:t>
      </w:r>
    </w:p>
    <w:p>
      <w:pPr>
        <w:ind w:left="420"/>
      </w:pPr>
      <w:r>
        <w:t xml:space="preserve">21. Hinweise über</w:t>
      </w:r>
    </w:p>
    <w:p>
      <w:pPr>
        <w:ind w:left="780"/>
      </w:pPr>
      <w:r>
        <w:t xml:space="preserve">a) Fahrzeugmängel,</w:t>
      </w:r>
    </w:p>
    <w:p>
      <w:pPr>
        <w:ind w:left="780"/>
      </w:pPr>
      <w:r>
        <w:t xml:space="preserve">b) Maßnahmen zur Mängelbeseitigung,</w:t>
      </w:r>
    </w:p>
    <w:p>
      <w:pPr>
        <w:ind w:left="780"/>
      </w:pPr>
      <w:r>
        <w:t xml:space="preserve">c) erhebliche Schäden am Fahrzeug aus einem Verkehrsunfall,</w:t>
      </w:r>
    </w:p>
    <w:p>
      <w:pPr>
        <w:ind w:left="780"/>
      </w:pPr>
      <w:r>
        <w:t xml:space="preserve">d) die Eintragung der Außerbetriebsetzung des Fahrzeugs in die Zulassungsbescheinigung Teil I,</w:t>
      </w:r>
    </w:p>
    <w:p>
      <w:pPr>
        <w:ind w:left="780"/>
      </w:pPr>
      <w:r>
        <w:t xml:space="preserve">e) die Berechtigung zum Betrieb des Fahrzeugs trotz eines Verkehrsverbots,</w:t>
      </w:r>
    </w:p>
    <w:p>
      <w:pPr>
        <w:ind w:left="780"/>
      </w:pPr>
      <w:r>
        <w:t xml:space="preserve">f) Verstöße gegen die Vorschriften über die Kraftfahrzeugsteuer,</w:t>
      </w:r>
    </w:p>
    <w:p>
      <w:pPr>
        <w:ind w:left="420"/>
      </w:pPr>
      <w:r>
        <w:t xml:space="preserve">22. Hinweise über die Untersagung oder Beschränkung des Betriebs des Fahrzeugs,</w:t>
      </w:r>
    </w:p>
    <w:p>
      <w:pPr>
        <w:ind w:left="420"/>
      </w:pPr>
      <w:r>
        <w:t xml:space="preserve">23. Angaben zum Ort, an dem das sichergestellte Fahrzeug abgestellt ist,</w:t>
      </w:r>
    </w:p>
    <w:p>
      <w:pPr>
        <w:ind w:left="420"/>
      </w:pPr>
      <w:r>
        <w:t xml:space="preserve">24. das Datum des Eingangs der Anzeige bei der Zulassungsbehörde über die Veräußerung des Fahrzeugs und das Datum der Veräußerung,</w:t>
      </w:r>
    </w:p>
    <w:p>
      <w:pPr>
        <w:ind w:left="420"/>
      </w:pPr>
      <w:r>
        <w:t xml:space="preserve">25. bei Verlegung des Wohnsitzes des Halters in den Bezirk einer anderen Zulassungsbehörde und Zuteilung eines neuen Kennzeichens: das neue Kennzeichen dieses Zulassungsbezirks und das Datum der Zuteilung,</w:t>
      </w:r>
    </w:p>
    <w:p>
      <w:pPr>
        <w:ind w:left="420"/>
      </w:pPr>
      <w:r>
        <w:t xml:space="preserve">26. folgende Daten über frühere Angaben und Ereignisse:</w:t>
      </w:r>
    </w:p>
    <w:p>
      <w:pPr>
        <w:ind w:left="780"/>
      </w:pPr>
      <w:r>
        <w:t xml:space="preserve">a) Kennzeichen,</w:t>
      </w:r>
    </w:p>
    <w:p>
      <w:pPr>
        <w:ind w:left="780"/>
      </w:pPr>
      <w:r>
        <w:t xml:space="preserve">b) Fahrzeug-Identifizierungsnummern,</w:t>
      </w:r>
    </w:p>
    <w:p>
      <w:pPr>
        <w:ind w:left="780"/>
      </w:pPr>
      <w:r>
        <w:t xml:space="preserve">c) Marke und Typ des Fahrzeugs,</w:t>
      </w:r>
    </w:p>
    <w:p>
      <w:pPr>
        <w:ind w:left="780"/>
      </w:pPr>
      <w:r>
        <w:t xml:space="preserve">d) Hinweise über Änderungen in der Beschaffenheit und Ausrüstung des Fahrzeugs sowie das jeweilige Datum der Änderung,</w:t>
      </w:r>
    </w:p>
    <w:p>
      <w:pPr>
        <w:ind w:left="780"/>
      </w:pPr>
      <w:r>
        <w:t xml:space="preserve">e) Hinweise über den Grund der sonstigen Änderungen und das jeweilige Datum der Änderung,</w:t>
      </w:r>
    </w:p>
    <w:p>
      <w:pPr>
        <w:ind w:left="420"/>
      </w:pPr>
      <w:r>
        <w:t xml:space="preserve">27. folgende Daten über den Verwertungsnachweis und die Abgabe von Erklärungen nach § 15:</w:t>
      </w:r>
    </w:p>
    <w:p>
      <w:pPr>
        <w:ind w:left="780"/>
      </w:pPr>
      <w:r>
        <w:t xml:space="preserve">a) das Datum der Ausstellung des Verwertungsnachweises sowie</w:t>
      </w:r>
    </w:p>
    <w:p>
      <w:pPr>
        <w:ind w:left="1140"/>
      </w:pPr>
      <w:r>
        <w:t xml:space="preserve">aa) die Betriebsnummer des inländischen Demontagebetriebes oder</w:t>
      </w:r>
    </w:p>
    <w:p>
      <w:pPr>
        <w:ind w:left="1140"/>
      </w:pPr>
      <w:r>
        <w:t xml:space="preserve">bb) im Falle des § 15 Absatz 2 der Staat, in dem die Verwertungsanlage ihren Sitz hat,</w:t>
      </w:r>
    </w:p>
    <w:p>
      <w:pPr>
        <w:ind w:left="780"/>
      </w:pPr>
      <w:r>
        <w:t xml:space="preserve">oder</w:t>
      </w:r>
    </w:p>
    <w:p>
      <w:pPr>
        <w:ind w:left="780"/>
      </w:pPr>
      <w:r>
        <w:t xml:space="preserve">b) ein Hinweis auf die Angabe, dass das Fahrzeug zum Zwecke der Entsorgung in einem Drittstaat verbleibt, oder</w:t>
      </w:r>
    </w:p>
    <w:p>
      <w:pPr>
        <w:ind w:left="780"/>
      </w:pPr>
      <w:r>
        <w:t xml:space="preserve">c) ein Hinweis auf die Angabe, dass das Fahrzeug nicht als Abfall entsorgt wird,</w:t>
      </w:r>
    </w:p>
    <w:p>
      <w:pPr>
        <w:ind w:left="420"/>
      </w:pPr>
      <w:r>
        <w:t xml:space="preserve">28. die Nummer der früheren ausländischen Zulassungsbescheinigung oder die Nummern von deren Teilen I und II, soweit diese jeweils vorhanden sind,</w:t>
      </w:r>
    </w:p>
    <w:p>
      <w:pPr>
        <w:ind w:left="420"/>
      </w:pPr>
      <w:r>
        <w:t xml:space="preserve">29. bei erstmaliger Zulassung eines Fahrzeugs, wobei eine Zulassung außerhalb der Europäischen Union vor weniger als drei Monaten nicht zu berücksichtigen ist, folgende Daten zur Beschaffenheit des Fahrzeugs, sofern das Fahrzeug einem Typ entspricht, für den eine EG-Typgenehmigung vorliegt, die auf Basis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(ABl. L 171 vom 29.6.2007, S. 1) in Verbindung mit der Verordnung (EU) 2017/1151 der Kommission vom 1. Juni 2017 zur Ergänzung der Verordnung (EG) Nr. 715/2007 des Europäischen Parlaments und des Rates über die Typgenehmigung von Kraftfahrzeugen hinsichtlich der Emissionen von leichten Personenkraftwagen und Nutzfahrzeugen (Euro 5 und Euro 6) und über den Zugang zu Fahrzeugreparatur- und -wartungsinformationen, zur Änderung der Richtlinie 2007/46/EG des Europäischen Parlaments und des Rates, der Verordnung (EG) Nr. 692/2008 der Kommission sowie der Verordnung (EU) Nr. 1230/2012 der Kommission und zur Aufhebung der Verordnung (EG) Nr. 692/2008 der Kommission (ABl. L 175 vom 7.7.2017, S. 1) erteilt worden ist:</w:t>
      </w:r>
    </w:p>
    <w:p>
      <w:pPr>
        <w:ind w:left="780"/>
      </w:pPr>
      <w:r>
        <w:t xml:space="preserve">a) Radstand,</w:t>
      </w:r>
    </w:p>
    <w:p>
      <w:pPr>
        <w:ind w:left="780"/>
      </w:pPr>
      <w:r>
        <w:t xml:space="preserve">b) Spurweite,</w:t>
      </w:r>
    </w:p>
    <w:p>
      <w:pPr>
        <w:ind w:left="780"/>
      </w:pPr>
      <w:r>
        <w:t xml:space="preserve">c) Elektrischer Energieverbrauch in Wh/km,</w:t>
      </w:r>
    </w:p>
    <w:p>
      <w:pPr>
        <w:ind w:left="780"/>
      </w:pPr>
      <w:r>
        <w:t xml:space="preserve">d) Code der Ökoinnovation(en),</w:t>
      </w:r>
    </w:p>
    <w:p>
      <w:pPr>
        <w:ind w:left="780"/>
      </w:pPr>
      <w:r>
        <w:t xml:space="preserve">e) CO2-Einsparung durch Ökoinnovation(en) in g/km,</w:t>
      </w:r>
    </w:p>
    <w:p>
      <w:pPr>
        <w:ind w:left="780"/>
      </w:pPr>
      <w:r>
        <w:t xml:space="preserve">f) Prüfmasse des Fahrzeugs in kg nach dem weltweit harmonisierten Prüfverfahren für leichte Nutzfahrzeuge (WLTP Prüfmasse),</w:t>
      </w:r>
    </w:p>
    <w:p>
      <w:pPr>
        <w:ind w:left="780"/>
      </w:pPr>
      <w:r>
        <w:t xml:space="preserve">g) Abweichungsfaktor,</w:t>
      </w:r>
    </w:p>
    <w:p>
      <w:pPr>
        <w:ind w:left="780"/>
      </w:pPr>
      <w:r>
        <w:t xml:space="preserve">h) Differenzierungsfaktor und</w:t>
      </w:r>
    </w:p>
    <w:p>
      <w:pPr>
        <w:ind w:left="780"/>
      </w:pPr>
      <w:r>
        <w:t xml:space="preserve">i) Fahrzeugfamilie.</w:t>
      </w:r>
    </w:p>
    <w:p>
      <w:r>
        <w:t xml:space="preserve">(2) Bei der Zuteilung von roten Kennzeichen sind im Zentralen Fahrzeugregister folgende Fahrzeugdaten zu speichern:</w:t>
      </w:r>
    </w:p>
    <w:p>
      <w:pPr>
        <w:ind w:left="420"/>
      </w:pPr>
      <w:r>
        <w:t xml:space="preserve">1. das Unterscheidungszeichen und die Erkennungsnummer,</w:t>
      </w:r>
    </w:p>
    <w:p>
      <w:pPr>
        <w:ind w:left="420"/>
      </w:pPr>
      <w:r>
        <w:t xml:space="preserve">2. Hinweis auf die Zuteilung und das Datum der Zuteilung sowie die Dauer der Gültigkeit des Kennzeichens,</w:t>
      </w:r>
    </w:p>
    <w:p>
      <w:pPr>
        <w:ind w:left="420"/>
      </w:pPr>
      <w:r>
        <w:t xml:space="preserve">3. das Datum der Rückgabe oder Entziehung des Kennzeichens,</w:t>
      </w:r>
    </w:p>
    <w:p>
      <w:pPr>
        <w:ind w:left="420"/>
      </w:pPr>
      <w:r>
        <w:t xml:space="preserve">4. folgende Daten zur Kraftfahrzeug-Haftpflichtversicherung:</w:t>
      </w:r>
    </w:p>
    <w:p>
      <w:pPr>
        <w:ind w:left="780"/>
      </w:pPr>
      <w:r>
        <w:t xml:space="preserve">a) die der Zulassungsbehörde nach § 16 Absatz 4 mitzuteilenden Daten zur Kraftfahrzeug-Haftpflichtversicherung,</w:t>
      </w:r>
    </w:p>
    <w:p>
      <w:pPr>
        <w:ind w:left="780"/>
      </w:pPr>
      <w:r>
        <w:t xml:space="preserve">b) die nach Absatz 1 Nummer 19 Buchstabe b bis e zu speichernden Daten.</w:t>
      </w:r>
    </w:p>
    <w:p>
      <w:r>
        <w:t xml:space="preserve">(2a) Bei der Zuteilung von Kurzzeitkennzeichen sind im Zentralen Fahrzeugregister folgende Fahrzeugdaten zu speichern:</w:t>
      </w:r>
    </w:p>
    <w:p>
      <w:pPr>
        <w:ind w:left="420"/>
      </w:pPr>
      <w:r>
        <w:t xml:space="preserve">1. die nach § 16a Absatz 2 Satz 2 Nummer 3 bis 6 mitzuteilenden Fahrzeugdaten,</w:t>
      </w:r>
    </w:p>
    <w:p>
      <w:pPr>
        <w:ind w:left="420"/>
      </w:pPr>
      <w:r>
        <w:t xml:space="preserve">2. das Unterscheidungszeichen und die Erkennungsnummer,</w:t>
      </w:r>
    </w:p>
    <w:p>
      <w:pPr>
        <w:ind w:left="420"/>
      </w:pPr>
      <w:r>
        <w:t xml:space="preserve">3. Hinweis auf die Zuteilung und das Datum der Zuteilung des Kennzeichens sowie die Dauer der Gültigkeit des Kennzeichens,</w:t>
      </w:r>
    </w:p>
    <w:p>
      <w:pPr>
        <w:ind w:left="420"/>
      </w:pPr>
      <w:r>
        <w:t xml:space="preserve">4. die nach § 16a Absatz 5 Satz 2 zu vermerkenden Beschränkungen,</w:t>
      </w:r>
    </w:p>
    <w:p>
      <w:pPr>
        <w:ind w:left="420"/>
      </w:pPr>
      <w:r>
        <w:t xml:space="preserve">5. folgende Daten zur Kraftfahrzeug-Haftpflichtversicherung:</w:t>
      </w:r>
    </w:p>
    <w:p>
      <w:pPr>
        <w:ind w:left="780"/>
      </w:pPr>
      <w:r>
        <w:t xml:space="preserve">a) die der Zulassungsbehörde nach § 16a Absatz 2 Satz 2 Nummer 2 mitzuteilenden Daten zur Kraftfahrzeug-Haftpflichtversicherung,</w:t>
      </w:r>
    </w:p>
    <w:p>
      <w:pPr>
        <w:ind w:left="780"/>
      </w:pPr>
      <w:r>
        <w:t xml:space="preserve">b) die nach Absatz 1 Nummer 19 Buchstabe b bis e zu speichernden Daten.</w:t>
      </w:r>
    </w:p>
    <w:p>
      <w:r>
        <w:t xml:space="preserve">(3) Bei Fahrzeugen, denen ein Ausfuhrkennzeichen zugeteilt ist, sind im Zentralen Fahrzeugregister folgende Fahrzeugdaten zu speichern:</w:t>
      </w:r>
    </w:p>
    <w:p>
      <w:pPr>
        <w:ind w:left="420"/>
      </w:pPr>
      <w:r>
        <w:t xml:space="preserve">1. die der Zulassungsbehörde nach § 19 Absatz 2 mitzuteilenden Fahrzeugdaten,</w:t>
      </w:r>
    </w:p>
    <w:p>
      <w:pPr>
        <w:ind w:left="420"/>
      </w:pPr>
      <w:r>
        <w:t xml:space="preserve">2. das Unterscheidungszeichen und die Erkennungsnummer sowie</w:t>
      </w:r>
    </w:p>
    <w:p>
      <w:pPr>
        <w:ind w:left="780"/>
      </w:pPr>
      <w:r>
        <w:t xml:space="preserve">a) das Datum der Zuteilung des Kennzeichens und</w:t>
      </w:r>
    </w:p>
    <w:p>
      <w:pPr>
        <w:ind w:left="780"/>
      </w:pPr>
      <w:r>
        <w:t xml:space="preserve">b) das Datum des Ablaufs der Gültigkeit der Zulassung des Fahrzeugs mit diesem Kennzeichen im Geltungsbereich dieser Verordnung,</w:t>
      </w:r>
    </w:p>
    <w:p>
      <w:pPr>
        <w:ind w:left="420"/>
      </w:pPr>
      <w:r>
        <w:t xml:space="preserve">3. die Nummer und der Sicherheitscode der Zulassungsbescheinigung Teil II, falls solche vorhanden waren, und Hinweise zum Verbleib der Zulassungsbescheinigung Teil II,</w:t>
      </w:r>
    </w:p>
    <w:p>
      <w:pPr>
        <w:ind w:left="420"/>
      </w:pPr>
      <w:r>
        <w:t xml:space="preserve">4. folgende Daten zur Kraftfahrzeug-Haftpflichtversicherung:</w:t>
      </w:r>
    </w:p>
    <w:p>
      <w:pPr>
        <w:ind w:left="780"/>
      </w:pPr>
      <w:r>
        <w:t xml:space="preserve">a) die der Zulassungsbehörde nach § 19 Absatz 2 mitzuteilenden Daten zur Kraftfahrzeug-Haftpflichtversicherung,</w:t>
      </w:r>
    </w:p>
    <w:p>
      <w:pPr>
        <w:ind w:left="780"/>
      </w:pPr>
      <w:r>
        <w:t xml:space="preserve">b) die nach Absatz 1 Nummer 19 Buchstabe b bis e zu speichernden Daten.</w:t>
      </w:r>
    </w:p>
    <w:p>
      <w:r>
        <w:t xml:space="preserve">(4) Bei Fahrzeugen mit Versicherungskennzeichen oder Versicherungsplakette sind im Zentralen Fahrzeugregister folgende Fahrzeugdaten zu speichern:</w:t>
      </w:r>
    </w:p>
    <w:p>
      <w:pPr>
        <w:ind w:left="420"/>
      </w:pPr>
      <w:r>
        <w:t xml:space="preserve">1. die dem Versicherer nach § 26 Absatz 1 Satz 4, auch in Verbindung mit § 29a Absatz 2, mitzuteilenden Fahrzeugdaten,</w:t>
      </w:r>
    </w:p>
    <w:p>
      <w:pPr>
        <w:ind w:left="420"/>
      </w:pPr>
      <w:r>
        <w:t xml:space="preserve">2. die Erkennungsnummer,</w:t>
      </w:r>
    </w:p>
    <w:p>
      <w:pPr>
        <w:ind w:left="420"/>
      </w:pPr>
      <w:r>
        <w:t xml:space="preserve">3. der Beginn des Versicherungsschutzes,</w:t>
      </w:r>
    </w:p>
    <w:p>
      <w:pPr>
        <w:ind w:left="420"/>
      </w:pPr>
      <w:r>
        <w:t xml:space="preserve">4. der Zeitpunkt der Beendigung des Versicherungsverhältnisses gemäß § 3 Nummer 5 des Pflichtversicherungsgesetzes,</w:t>
      </w:r>
    </w:p>
    <w:p>
      <w:pPr>
        <w:ind w:left="420"/>
      </w:pPr>
      <w:r>
        <w:t xml:space="preserve">5. folgende Daten zur Kraftfahrzeug-Haftpflichtversicherung:</w:t>
      </w:r>
    </w:p>
    <w:p>
      <w:pPr>
        <w:ind w:left="780"/>
      </w:pPr>
      <w:r>
        <w:t xml:space="preserve">a) den Namen und die Anschrift oder die Schlüsselnummer des Versicherers,</w:t>
      </w:r>
    </w:p>
    <w:p>
      <w:pPr>
        <w:ind w:left="780"/>
      </w:pPr>
      <w:r>
        <w:t xml:space="preserve">b) die Nummer des Versicherungsscheins oder der Versicherungsbestätigung.</w:t>
      </w:r>
    </w:p>
    <w:p>
      <w:r>
        <w:t xml:space="preserve">(5) Bei Ausgabe roter Versicherungskennzeichen oder roter Versicherungsplaketten sind im Zentralen Fahrzeugregister folgende Fahrzeugdaten zu speichern:</w:t>
      </w:r>
    </w:p>
    <w:p>
      <w:pPr>
        <w:ind w:left="420"/>
      </w:pPr>
      <w:r>
        <w:t xml:space="preserve">1. die Erkennungsnummer,</w:t>
      </w:r>
    </w:p>
    <w:p>
      <w:pPr>
        <w:ind w:left="420"/>
      </w:pPr>
      <w:r>
        <w:t xml:space="preserve">2. der Beginn des Versicherungsschutzes,</w:t>
      </w:r>
    </w:p>
    <w:p>
      <w:pPr>
        <w:ind w:left="420"/>
      </w:pPr>
      <w:r>
        <w:t xml:space="preserve">3. der Zeitpunkt der Beendigung des Versicherungsverhältnisses nach § 3 Nummer 5 des Pflichtversicherungsgesetzes,</w:t>
      </w:r>
    </w:p>
    <w:p>
      <w:pPr>
        <w:ind w:left="420"/>
      </w:pPr>
      <w:r>
        <w:t xml:space="preserve">4. folgende Daten zur Kraftfahrzeug-Haftpflichtversicherung:</w:t>
      </w:r>
    </w:p>
    <w:p>
      <w:pPr>
        <w:ind w:left="780"/>
      </w:pPr>
      <w:r>
        <w:t xml:space="preserve">a) den Namen und die Anschrift oder die Schlüsselnummer des Versicherers,</w:t>
      </w:r>
    </w:p>
    <w:p>
      <w:pPr>
        <w:ind w:left="780"/>
      </w:pPr>
      <w:r>
        <w:t xml:space="preserve">b) die Nummer des Versicherungsscheins oder der Versicherungsbestätigung.</w:t>
      </w:r>
    </w:p>
    <w:p>
      <w:r>
        <w:t xml:space="preserve">(6) Im Zentralen Fahrzeugregister sind auch die durch Ausnahmegenehmigung ohne Zuordnung zu einem bestimmten Fahrzeug zugeteilten Kennzeichen zu speichern sowie jeweils das Datum der Zuteilung und die Stelle, die über die Verwendung bestimmt.</w:t>
      </w:r>
    </w:p>
    <w:p>
      <w:r>
        <w:t xml:space="preserve">(7) Soweit vom Kraftfahrt-Bundesamt für bestimmte Daten eine Schlüsselnummer festgelegt wird, ist auch diese im Zentralen Fahrzeugregister zu speichern.</w:t>
      </w:r>
    </w:p>
    <w:p>
      <w:r>
        <w:t xml:space="preserve">(8) Im Zentralen Fahrzeugregister ist ferner das Datum der Änderung der in den Absätzen 1 bis 7 bezeichneten Fahrzeugdaten zu speichern.</w:t>
      </w:r>
    </w:p>
    <w:p>
      <w:r>
        <w:t xml:space="preserve">(9) Im Zentralen Fahrzeugregister sind Hinweise auf Diebstahl oder sonstiges Abhandenkommen</w:t>
      </w:r>
    </w:p>
    <w:p>
      <w:pPr>
        <w:ind w:left="420"/>
      </w:pPr>
      <w:r>
        <w:t xml:space="preserve">a) eines Fahrzeugs,</w:t>
      </w:r>
    </w:p>
    <w:p>
      <w:pPr>
        <w:ind w:left="420"/>
      </w:pPr>
      <w:r>
        <w:t xml:space="preserve">b) eines gestempelten Kennzeichens oder roten Kennzeichens,</w:t>
      </w:r>
    </w:p>
    <w:p>
      <w:pPr>
        <w:ind w:left="420"/>
      </w:pPr>
      <w:r>
        <w:t xml:space="preserve">c) eines gestempelten Ausfuhrkennzeichens oder Kurzzeitkennzeichens, dessen jeweilige Gültigkeit noch nicht abgelaufen ist,</w:t>
      </w:r>
    </w:p>
    <w:p>
      <w:pPr>
        <w:ind w:left="420"/>
      </w:pPr>
      <w:r>
        <w:t xml:space="preserve">d) eines gültigen Versicherungskennzeichens oder einer gültigen Versicherungsplakette,</w:t>
      </w:r>
    </w:p>
    <w:p>
      <w:pPr>
        <w:ind w:left="420"/>
      </w:pPr>
      <w:r>
        <w:t xml:space="preserve">e) einer ausgefertigten Zulassungsbescheinigung Teil I oder Teil II</w:t>
      </w:r>
    </w:p>
    <w:p>
      <w:r>
        <w:t xml:space="preserve">zu speichern. Jeweils zusätzlich sind das Datum des Diebstahls oder des sonstigen Abhandenkommens sowie Hinweise darauf zu speichern, dass nach dem abhandengekommenen Gegenstand gefahndet wird und dass im Falle des Verlustes eines Kennzeichens im Sinne des Satzes 1 Buchstabe b bis d oder einer Versicherungsplakette diese nicht vor deren Wiederauffinden, sonst nicht vor Ablauf von zehn Jahren seit Fahndungsbeginn wieder zugeteilt werden dürfen. Bei Diebstahl oder sonstigem Abhandenkommen von nicht ausgefertigten Zulassungsbescheinigungen (Teil I und Teil II) ist jeweils die Dokumentennummer zu speichern. Wurde in den Vordruck für die Zulassungsbescheinigung Teil II bereits durch den Hersteller eine Fahrzeug-Identifizierungsnummer eingetragen, ist auch diese zu speichern.</w:t>
      </w:r>
    </w:p>
    <w:p>
      <w:r>
        <w:rPr>
          <w:color w:val="555555"/>
          <w:sz w:val="17"/>
        </w:rPr>
        <w:t xml:space="preserve">Zitiervorschlag: § 30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