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FZV 2011 — Prüfungsfahrten, Probefahrten und Überführungsfahrten mit rotem Kennzeichen</w:t>
      </w:r>
    </w:p>
    <w:p>
      <w:r>
        <w:rPr>
          <w:color w:val="555555"/>
          <w:sz w:val="18"/>
        </w:rPr>
        <w:t xml:space="preserve">Fahrzeug-Zulassungsverordnung</w:t>
      </w:r>
    </w:p>
    <w:p>
      <w:r>
        <w:rPr>
          <w:color w:val="555555"/>
          <w:sz w:val="18"/>
        </w:rPr>
        <w:t xml:space="preserve">Historische Fassung: Stand 07.07.2021 bis 01.09.2023. Dies ist nicht die aktuelle Fassung.</w:t>
      </w:r>
    </w:p>
    <w:p>
      <w:r>
        <w:t xml:space="preserve">(1) Ein Fahrzeug darf, wenn es vorbehaltlich der Sätze 3 und 4 nicht zugelassen ist, auch ohne eine EG-Typgenehmigung, nationale Typgenehmigung oder Einzelgenehmigung zu Prüfungs-, Probe- oder Überführungsfahrten in Betrieb gesetzt werden, wenn eine dem Pflichtversicherungsgesetz entsprechende Kraftfahrzeug-Haftpflichtversicherung besteht und das Fahrzeug unbeschadet des § 16a ein Kennzeichen mit roter Beschriftung auf weißem rot gerandetem Grund (rotes Kennzeichen) führt. Dies gilt auch für notwendige Fahrten zum Tanken und zur Außenreinigung anlässlich solcher Fahrten nach Satz 1 sowie für notwendige Fahrten zum Zwecke der Reparatur oder Wartung der betreffenden Fahrzeuge. Ein Fahrzeug, dem nach § 9 Absatz 3 ein Saisonkennzeichen zugeteilt ist, darf außerhalb des Betriebszeitraums nach den Sätzen 1 und 2 in Betrieb gesetzt werden, wenn das Saisonkennzeichen nicht gleichzeitig geführt wird. Ein Fahrzeug, dem nach § 8 Absatz 1a ein Wechselkennzeichen zugeteilt ist, darf nach den Sätzen 1 und 2 in Betrieb gesetzt werden, wenn das Wechselkennzeichen weder vollständig noch in Teilen gleichzeitig geführt wird. § 31 Absatz 2 der Straßenverkehrs-Zulassungs-Ordnung bleibt unberührt.</w:t>
      </w:r>
    </w:p>
    <w:p>
      <w:r>
        <w:t xml:space="preserve">(2) Rote Kennzeichen und besondere Fahrzeugscheinhefte für Fahrzeuge mit roten Kennzeichen nach Anlage 9 können durch die örtlich zuständige Zulassungsbehörde zuverlässigen Kraftfahrzeugherstellern, Kraftfahrzeugteileherstellern, Kraftfahrzeugwerkstätten und Kraftfahrzeughändlern befristet oder widerruflich zur wiederkehrenden betrieblichen Verwendung, auch an unterschiedlichen Fahrzeugen, zugeteilt werden. Ein rotes Kennzeichen besteht aus einem Unterscheidungszeichen und einer Erkennungsnummer jeweils nach § 8 Absatz 1, jedoch besteht die Erkennungsnummer nur aus Ziffern und beginnt mit „06“. Für jedes Fahrzeug ist eine gesonderte Seite des Fahrzeugscheinheftes zu dessen Beschreibung zu verwenden; die Angaben zum Fahrzeug sind vollständig und in dauerhafter Schrift vor Antritt der ersten Fahrt einzutragen. Das Fahrzeugscheinheft ist bei jeder Fahrt mitzuführen und zuständigen Personen auf Verlangen auszuhändigen. Über jede Prüfungs-, Probe- oder Überführungsfahrt sind fortlaufende Aufzeichnungen zu führen, aus denen das verwendete Kennzeichen, das Datum der Fahrt, deren Beginn und Ende, der Fahrzeugführer mit dessen Anschrift, die Fahrzeugklasse und der Hersteller des Fahrzeugs, die Fahrzeug-Identifizierungsnummer und die Fahrtstrecke ersichtlich sind. Die Aufzeichnungen sind ein Jahr lang aufzubewahren; sie sind zuständigen Personen auf Verlangen jederzeit zur Prüfung auszuhändigen. Nach Ablauf der Frist, für die das Kennzeichen zugeteilt worden ist, ist das Kennzeichen mit dem dazugehörigen Fahrzeugscheinheft der Zulassungsbehörde unverzüglich zurückzugeben.</w:t>
      </w:r>
    </w:p>
    <w:p>
      <w:r>
        <w:t xml:space="preserve">(3) Rote Kennzeichen und besondere Fahrzeugscheinhefte für Fahrzeuge mit roten Kennzeichen nach Anlage 9 können durch die örtlich zuständige Zulassungsbehörde auch Technischen Prüfstellen, nach § 30 der EG-Fahrzeuggenehmigungsverordnung zur Prüfung von Gesamtfahrzeugen der jeweiligen Fahrzeugklasse benannten Technischen Diensten sowie anerkannten Überwachungsorganisationen nach Anlage VIIIb der Straßenverkehrs-Zulassungs-Ordnung für die Durchführung von Prüfungsfahrten im Rahmen von Untersuchungen, Prüfungen und Begutachtungen nach der Straßenverkehrs-Zulassungs-Ordnung, nach der EG-Fahrzeuggenehmigungsverordnung oder nach § 5 widerruflich zur wiederkehrenden betrieblichen Verwendung an unterschiedlichen Fahrzeugen zugeteilt werden. Das rote Kennzeichen besteht aus einem Unterscheidungszeichen und einer Erkennungsnummer jeweils nach § 8 Absatz 1, jedoch besteht die Erkennungsnummer nur aus Ziffern und beginnt mit „05“. Absatz 2 Satz 3 bis 7 gilt entsprechend.</w:t>
      </w:r>
    </w:p>
    <w:p>
      <w:r>
        <w:t xml:space="preserve">(4) Mit dem Antrag auf Zuteilung eines roten Kennzeichens sind vom Antragsteller zum Zwecke der Speicherung in den Fahrzeugregistern seine in § 6 Absatz 1 Satz 2 bezeichneten Daten und die in § 6 Absatz 4 Nummer 3 bezeichneten Daten zur Kraftfahrzeug-Haftpflichtversicherung mitzuteilen und auf Verlangen nachzuweisen.</w:t>
      </w:r>
    </w:p>
    <w:p>
      <w:r>
        <w:t xml:space="preserve">(5) Rote Kennzeichen sind nach § 10 in Verbindung mit Anlage 4 Abschnitt 1 und 7 auszugestalten und anzubringen. Sie brauchen jedoch nicht fest angebracht zu sein. Fahrzeuge mit roten Kennzeichen dürfen im Übrigen nur nach Maßgabe des § 10 Absatz 12 Satz 1 in Betrieb genommen werden. Der Halter darf die Inbetriebnahme eines Fahrzeugs nicht anordnen oder zulassen, wenn die Voraussetzungen nach Satz 1 und 3 nicht vorliegen.</w:t>
      </w:r>
    </w:p>
    <w:p>
      <w:r>
        <w:t xml:space="preserve">(6) Die §§ 29 und 57b der Straßenverkehrs-Zulassungs-Ordnung finden keine Anwendung.</w:t>
      </w:r>
    </w:p>
    <w:p>
      <w:r>
        <w:rPr>
          <w:color w:val="555555"/>
          <w:sz w:val="17"/>
        </w:rPr>
        <w:t xml:space="preserve">Zitiervorschlag: § 16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