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FSV</w:t>
      </w:r>
    </w:p>
    <w:p>
      <w:r>
        <w:rPr>
          <w:color w:val="555555"/>
          <w:sz w:val="18"/>
        </w:rPr>
        <w:t xml:space="preserve">Flächenstillegungsverordnung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22 des Gesetzes über die Alterssicherung der Landwirte (Artikel 1 des Gesetzes vom 29. Juli 1994, BGBl. I S. 1890),</w:t>
      </w:r>
    </w:p>
    <w:p>
      <w:pPr>
        <w:ind w:left="420"/>
      </w:pPr>
      <w:r>
        <w:t xml:space="preserve">- des § 2 Abs. 4 des Gesetzes zur Förderung der Einstellung der landwirtschaftlichen Erwerbstätigkeit vom 21. Februar 1989 (BGBl. I S. 233), zuletzt geändert durch Artikel 12 des Gesetzes vom 29. Juli 1994 (BGBl. I S. 1890),</w:t>
      </w:r>
    </w:p>
    <w:p>
      <w:r>
        <w:t xml:space="preserve">verordnet das Bundesministerium für Arbeit und Sozialordnung im Einvernehmen mit dem Bundesministerium für Ernährung, Landwirtschaft und Forsten:</w:t>
      </w:r>
    </w:p>
    <w:p>
      <w:r>
        <w:rPr>
          <w:color w:val="555555"/>
          <w:sz w:val="17"/>
        </w:rPr>
        <w:t xml:space="preserve">Zitiervorschlag: Eingangsformel FSV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