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FSTuWV (Brandenburg) — Gliederung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Fachschule gliedert sich in den Fachbereich Technik und den Fachbereich Wirtschaft, wobei sich der Fachbereich Technik in die Fachrichtungen</w:t>
      </w:r>
    </w:p>
    <w:p>
      <w:r>
        <w:t xml:space="preserve">Agrartechnik mit den Schwerpunkten Landbau und Garten-, Landschafts- und Sportplatzbau,</w:t>
      </w:r>
    </w:p>
    <w:p>
      <w:r>
        <w:t xml:space="preserve">Bautechnik,</w:t>
      </w:r>
    </w:p>
    <w:p>
      <w:r>
        <w:t xml:space="preserve">Elektrotechnik,</w:t>
      </w:r>
    </w:p>
    <w:p>
      <w:r>
        <w:t xml:space="preserve">Maschinentechnik und</w:t>
      </w:r>
    </w:p>
    <w:p>
      <w:r>
        <w:t xml:space="preserve">Mechatronik</w:t>
      </w:r>
    </w:p>
    <w:p>
      <w:r>
        <w:t xml:space="preserve">gliedert. Im Fachbereich Wirtschaft gibt es die Fachrichtung Betriebswirtschaft.</w:t>
      </w:r>
    </w:p>
    <w:p>
      <w:r>
        <w:rPr>
          <w:color w:val="555555"/>
          <w:sz w:val="17"/>
        </w:rPr>
        <w:t xml:space="preserve">Zitiervorschlag: § 3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