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FSSV (Brandenburg) — Prüfungsausschuss</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Prüfung wird an der Schule ein Prüfungsausschuss gebildet.</w:t>
      </w:r>
    </w:p>
    <w:p>
      <w:r>
        <w:t xml:space="preserve">(2) Das staatliche Schulamt bestimmt die Prüfungsvorsitzende oder den Prüfungsvorsitzenden. Die oder der Prüfungsvorsitzende muss</w:t>
      </w:r>
    </w:p>
    <w:p>
      <w:r>
        <w:t xml:space="preserve">eine Lehramtsbefähigung oder</w:t>
      </w:r>
    </w:p>
    <w:p>
      <w:r>
        <w:t xml:space="preserve">eine entsprechende Lehrbefähigung</w:t>
      </w:r>
    </w:p>
    <w:p>
      <w:r>
        <w:t xml:space="preserve">für die Sekundarstufe II besitzen. Eine Vertreterin oder ein Vertreter der Schulaufsicht des für Schule zuständigen Ministeriums kann den Prüfungsvorsitz übernehmen, sofern die Voraussetzungen gemäß Satz 2 nicht gegeben sind.</w:t>
      </w:r>
    </w:p>
    <w:p>
      <w:r>
        <w:t xml:space="preserve">(3) Die oder der Prüfungsvorsitzende beruft zwei weitere Mitglieder in den Prüfungsausschuss.</w:t>
      </w:r>
    </w:p>
    <w:p>
      <w:r>
        <w:t xml:space="preserve">(4) Der Prüfungsausschuss ist beschlussfähig, wenn die oder der Prüfungsvorsitzende und mindestens ein weiteres Mitglied des Prüfungsausschusses anwesend sind. Der Prüfungsausschuss entscheidet mit Mehrheit. Bei Stimmengleichheit entscheidet die Stimme der oder des Prüfungsvorsitzenden. Stimmenthaltung ist nicht zulässig. Die Entscheidungen des Prüfungsausschusses werden protokolliert.</w:t>
      </w:r>
    </w:p>
    <w:p>
      <w:r>
        <w:t xml:space="preserve">(5) Die oder der Prüfungsvorsitzende ist verantwortlich für die Einhaltung der Rechts- und Verwaltungsvorschriften und für den Ablauf der Prüfung. Sie oder er belehrt alle an der Prüfung beteiligten Lehrkräfte über ihre Pflicht zur Amtsverschwiegenheit.</w:t>
      </w:r>
    </w:p>
    <w:p>
      <w:r>
        <w:t xml:space="preserve">(6) Die oder der Prüfungsvorsitzende hat das Recht, Entscheidungen im Rahmen einer Prüfung zu beanstanden. Eine Beanstandung hat aufschiebende Wirkung. Über die Beanstandung entscheidet unverzüglich das staatliche Schulamt. Das für Schule zuständige Ministerium ist über die Beanstandung unverzüglich zu informieren.</w:t>
      </w:r>
    </w:p>
    <w:p>
      <w:r>
        <w:t xml:space="preserve">(7) Die oder der Prüfungsvorsitzende benennt im Benehmen mit der Schulleiterin oder dem Schulleiter die Mitglieder der Fachausschüsse.</w:t>
      </w:r>
    </w:p>
    <w:p>
      <w:r>
        <w:rPr>
          <w:color w:val="555555"/>
          <w:sz w:val="17"/>
        </w:rPr>
        <w:t xml:space="preserve">Zitiervorschlag: § 23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