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FSSV (Brandenburg) — Zeugnisse</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Zum Ende des ersten Schulhalbjahres wird ein Halbjahreszeugnis ausgegeben. Am Ende eines Schuljahres wird ein Schuljahreszeugnis mit dem Vermerk über die Versetzung oder Nichtversetzung erteilt.</w:t>
      </w:r>
    </w:p>
    <w:p>
      <w:r>
        <w:t xml:space="preserve">(2) Wer den Bildungsgang gemäß § 35 Absatz 3 erfolgreich abgeschlossen hat, erhält ein Abschlusszeugnis. Dieses Zeugnis trägt das Datum des Tages der Aushändigung.</w:t>
      </w:r>
    </w:p>
    <w:p>
      <w:r>
        <w:t xml:space="preserve">(3) Im Abschlusszeugnis wird der Titel „Bachelor Professional in Sozialwesen“ als Klammerzusatz aufgeführt.</w:t>
      </w:r>
    </w:p>
    <w:p>
      <w:r>
        <w:t xml:space="preserve">(4) Auf dem Abschlusszeugnis ist eine Durchschnittsnote auszuweisen, die sich aus dem arithmetischen Mittel der Zeugnisnoten ergibt. Die Durchschnittsnote wird auf eine Stelle hinter dem Komma errechnet, dabei wird nicht gerundet. Die Durchschnittsnote wird in Ziffern ausgewiesen.</w:t>
      </w:r>
    </w:p>
    <w:p>
      <w:r>
        <w:t xml:space="preserve">(5) Ein Abgangszeugnis erhält, wer die Probezeit nicht bestanden hat oder den Bildungsgang ohne Abschluss verlässt. Die Gründe des nicht erreichten Abschlusses werden im Zeugnis vermerkt.</w:t>
      </w:r>
    </w:p>
    <w:p>
      <w:r>
        <w:rPr>
          <w:color w:val="555555"/>
          <w:sz w:val="17"/>
        </w:rPr>
        <w:t xml:space="preserve">Zitiervorschlag: § 13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