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Anlagen FSPVO (Sachsen)</w:t>
      </w:r>
    </w:p>
    <w:p>
      <w:r>
        <w:rPr>
          <w:color w:val="555555"/>
          <w:sz w:val="18"/>
        </w:rPr>
        <w:t xml:space="preserve">Feststellungsprüfungsverordnung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Anlage 1</w:t>
      </w:r>
    </w:p>
    <w:p>
      <w:r>
        <w:t xml:space="preserve">Anlage 2</w:t>
      </w:r>
    </w:p>
    <w:p>
      <w:r>
        <w:t xml:space="preserve">Anlage 3</w:t>
      </w:r>
    </w:p>
    <w:p>
      <w:r>
        <w:t xml:space="preserve">Anlage 4</w:t>
      </w:r>
    </w:p>
    <w:p>
      <w:r>
        <w:t xml:space="preserve">Anlage 5</w:t>
      </w:r>
    </w:p>
    <w:p>
      <w:r>
        <w:t xml:space="preserve">Anlage 6</w:t>
      </w:r>
    </w:p>
    <w:p>
      <w:r>
        <w:rPr>
          <w:color w:val="555555"/>
          <w:sz w:val="17"/>
        </w:rPr>
        <w:t xml:space="preserve">Zitiervorschlag: Anlagen FSPVO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https://recht.nulegal.eu/gesetze/FSPVO/anlagen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