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FSO (Bayern)</w:t>
      </w:r>
    </w:p>
    <w:p>
      <w:r>
        <w:rPr>
          <w:color w:val="555555"/>
          <w:sz w:val="18"/>
        </w:rPr>
        <w:t xml:space="preserve">Fachschulordnung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15. Mai 2017</w:t>
      </w:r>
    </w:p>
    <w:p>
      <w:r>
        <w:t xml:space="preserve">Bayerisches Staatsministerium für Bildung und Kultus, Wissenschaft und Kunst</w:t>
      </w:r>
    </w:p>
    <w:p>
      <w:r>
        <w:t xml:space="preserve">Dr. Ludwig Spaenle, Staatsminister</w:t>
      </w:r>
    </w:p>
    <w:p>
      <w:r>
        <w:rPr>
          <w:color w:val="555555"/>
          <w:sz w:val="17"/>
        </w:rPr>
        <w:t xml:space="preserve">Zitiervorschlag: Schlussformel FSO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https://recht.nulegal.eu/gesetze/FSO/schlussformel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