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4 FSO (Bayern) — (zu § 11) Stundentafel für die Fachschule für Heilerziehungspflege (zweijährig)</w:t>
      </w:r>
    </w:p>
    <w:p>
      <w:r>
        <w:rPr>
          <w:color w:val="555555"/>
          <w:sz w:val="18"/>
        </w:rPr>
        <w:t xml:space="preserve">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Fächer</w:t>
      </w:r>
    </w:p>
    <w:p>
      <w:r>
        <w:t xml:space="preserve">Wochenstunden</w:t>
      </w:r>
    </w:p>
    <w:p>
      <w:r>
        <w:t xml:space="preserve">1. Schuljahr</w:t>
      </w:r>
    </w:p>
    <w:p>
      <w:r>
        <w:t xml:space="preserve">2. Schuljahr</w:t>
      </w:r>
    </w:p>
    <w:p>
      <w:r>
        <w:t xml:space="preserve">Pflichtfächer</w:t>
      </w:r>
    </w:p>
    <w:p>
      <w:r>
        <w:t xml:space="preserve">Deutsch</w:t>
      </w:r>
    </w:p>
    <w:p>
      <w:r>
        <w:t xml:space="preserve">1</w:t>
      </w:r>
    </w:p>
    <w:p>
      <w:r>
        <w:t xml:space="preserve">2</w:t>
      </w:r>
    </w:p>
    <w:p>
      <w:r>
        <w:t xml:space="preserve">Politik und Gesellschaft sowie Soziologie</w:t>
      </w:r>
    </w:p>
    <w:p>
      <w:r>
        <w:t xml:space="preserve">2</w:t>
      </w:r>
    </w:p>
    <w:p>
      <w:r>
        <w:t xml:space="preserve">1</w:t>
      </w:r>
    </w:p>
    <w:p>
      <w:r>
        <w:t xml:space="preserve">Pädagogik, Heilpädagogik und Psychologie</w:t>
      </w:r>
    </w:p>
    <w:p>
      <w:r>
        <w:t xml:space="preserve">4,5</w:t>
      </w:r>
    </w:p>
    <w:p>
      <w:r>
        <w:t xml:space="preserve">5</w:t>
      </w:r>
    </w:p>
    <w:p>
      <w:r>
        <w:t xml:space="preserve">Gesundheit, Medizin und Psychiatrie</w:t>
      </w:r>
    </w:p>
    <w:p>
      <w:r>
        <w:t xml:space="preserve">3</w:t>
      </w:r>
    </w:p>
    <w:p>
      <w:r>
        <w:t xml:space="preserve">3</w:t>
      </w:r>
    </w:p>
    <w:p>
      <w:r>
        <w:t xml:space="preserve">Recht, Organisation und Management</w:t>
      </w:r>
    </w:p>
    <w:p>
      <w:r>
        <w:t xml:space="preserve">2</w:t>
      </w:r>
    </w:p>
    <w:p>
      <w:r>
        <w:t xml:space="preserve">2</w:t>
      </w:r>
    </w:p>
    <w:p>
      <w:r>
        <w:t xml:space="preserve">Religionspädagogische Übungen</w:t>
      </w:r>
    </w:p>
    <w:p>
      <w:r>
        <w:t xml:space="preserve">0,5</w:t>
      </w:r>
    </w:p>
    <w:p>
      <w:r>
        <w:t xml:space="preserve">0,5</w:t>
      </w:r>
    </w:p>
    <w:p>
      <w:r>
        <w:t xml:space="preserve">Teilhabekonzepte, Methodik und Kommunikation</w:t>
      </w:r>
    </w:p>
    <w:p>
      <w:r>
        <w:t xml:space="preserve">3,5</w:t>
      </w:r>
    </w:p>
    <w:p>
      <w:r>
        <w:t xml:space="preserve">4,5</w:t>
      </w:r>
    </w:p>
    <w:p>
      <w:r>
        <w:t xml:space="preserve">Freizeit, Kultur und Lebenspraxis</w:t>
      </w:r>
    </w:p>
    <w:p>
      <w:r>
        <w:t xml:space="preserve">5,5</w:t>
      </w:r>
    </w:p>
    <w:p>
      <w:r>
        <w:t xml:space="preserve">4</w:t>
      </w:r>
    </w:p>
    <w:p>
      <w:r>
        <w:t xml:space="preserve">Teilhabeorientierte Pflege</w:t>
      </w:r>
    </w:p>
    <w:p>
      <w:r>
        <w:t xml:space="preserve">2</w:t>
      </w:r>
    </w:p>
    <w:p>
      <w:r>
        <w:t xml:space="preserve">2</w:t>
      </w:r>
    </w:p>
    <w:p>
      <w:r>
        <w:t xml:space="preserve">Praxis der Heilerziehungspflege</w:t>
      </w:r>
    </w:p>
    <w:p>
      <w:r>
        <w:t xml:space="preserve">15</w:t>
      </w:r>
    </w:p>
    <w:p>
      <w:r>
        <w:t xml:space="preserve">15</w:t>
      </w:r>
    </w:p>
    <w:p>
      <w:r>
        <w:t xml:space="preserve">Gesamtsumme</w:t>
      </w:r>
    </w:p>
    <w:p>
      <w:r>
        <w:t xml:space="preserve">39</w:t>
      </w:r>
    </w:p>
    <w:p>
      <w:r>
        <w:t xml:space="preserve">39</w:t>
      </w:r>
    </w:p>
    <w:p>
      <w:r>
        <w:t xml:space="preserve">Zusatzfächer zum Erwerb der Fachhochschulreife</w:t>
      </w:r>
    </w:p>
    <w:p>
      <w:r>
        <w:t xml:space="preserve">Englisch ,</w:t>
      </w:r>
    </w:p>
    <w:p>
      <w:r>
        <w:t xml:space="preserve">2</w:t>
      </w:r>
    </w:p>
    <w:p>
      <w:r>
        <w:t xml:space="preserve">2</w:t>
      </w:r>
    </w:p>
    <w:p>
      <w:r>
        <w:t xml:space="preserve">Mathematik</w:t>
      </w:r>
    </w:p>
    <w:p>
      <w:r>
        <w:t xml:space="preserve">3</w:t>
      </w:r>
    </w:p>
    <w:p>
      <w:r>
        <w:t xml:space="preserve">3</w:t>
      </w:r>
    </w:p>
    <w:p>
      <w:r>
        <w:t xml:space="preserve">[Amtl. Anm.:] Das Fach ist in die Ergänzungsprüfung zum Erwerb der Fachhochschulreife einzubringen.</w:t>
      </w:r>
    </w:p>
    <w:p>
      <w:r>
        <w:t xml:space="preserve">[Amtl. Anm.:] In dem Fach ist die schriftliche Ergänzungsprüfung abzulegen.</w:t>
      </w:r>
    </w:p>
    <w:p>
      <w:r>
        <w:t xml:space="preserve">[Amtl. Anm.:] Das Fach ist in die Ergänzungsprüfung zum Erwerb der Fachhochschulreife einzubringen, sofern eine nicht auf bestimmte Studiengänge beschränkte Fachhochschulreife erworben werden soll.</w:t>
      </w:r>
    </w:p>
    <w:p>
      <w:r>
        <w:rPr>
          <w:color w:val="555555"/>
          <w:sz w:val="17"/>
        </w:rPr>
        <w:t xml:space="preserve">Zitiervorschlag: Anlage 4 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https://recht.nulegal.eu/gesetze/FSO/anlage-4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