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FSO (Bayern) — Fachschulen für Familienpflege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Aufnahme an die Fachschule für Familienpflege setzt voraus:</w:t>
      </w:r>
    </w:p>
    <w:p>
      <w:r>
        <w:t xml:space="preserve">1. den erfolgreichen Abschluss der Mittelschule oder einen gleichwertigen Bildungsstand und</w:t>
      </w:r>
    </w:p>
    <w:p>
      <w:r>
        <w:t xml:space="preserve">2. eine einschlägige berufliche Vorbildung durch</w:t>
      </w:r>
    </w:p>
    <w:p>
      <w:r>
        <w:t xml:space="preserve">a) eine abgeschlossene, mindestens zweijährige Berufsausbildung mit sozialpädagogischen, sozialpflegerischen, pflegerischen oder hauswirtschaftlichen Inhalten oder in der Rehabilitation (einschlägige Aufgabengebiete),</w:t>
      </w:r>
    </w:p>
    <w:p>
      <w:r>
        <w:t xml:space="preserve">b) eine sonstige abgeschlossene mindestens zweijährige Berufsausbildung in Verbindung mit einer mindestens einjährigen beruflichen Tätigkeit in einem einschlägigen Aufgabengebiet,</w:t>
      </w:r>
    </w:p>
    <w:p>
      <w:r>
        <w:t xml:space="preserve">c) eine mindestens dreijährige berufliche Tätigkeit in einem einschlägigen Aufgabengebiet oder</w:t>
      </w:r>
    </w:p>
    <w:p>
      <w:r>
        <w:t xml:space="preserve">d) das mindestens dreijährige Führen eines Familienhaushalts.</w:t>
      </w:r>
    </w:p>
    <w:p>
      <w:r>
        <w:t xml:space="preserve">In den in Satz 1 Nr. 2 Buchst. c und d genannten Fällen verkürzt sich die Dauer der beruflichen Tätigkeit:</w:t>
      </w:r>
    </w:p>
    <w:p>
      <w:r>
        <w:t xml:space="preserve">1. jeweils um die</w:t>
      </w:r>
    </w:p>
    <w:p>
      <w:r>
        <w:t xml:space="preserve">a) Zeiten des freiwilligen sozialen Jahres,</w:t>
      </w:r>
    </w:p>
    <w:p>
      <w:r>
        <w:t xml:space="preserve">b) Zeiten im Sanitätsdienst der Bundeswehr oder</w:t>
      </w:r>
    </w:p>
    <w:p>
      <w:r>
        <w:t xml:space="preserve">c) Zeiten im Zivildienst oder im Bundesfreiwilligendienst in einem einschlägigen Aufgabengebiet;</w:t>
      </w:r>
    </w:p>
    <w:p>
      <w:r>
        <w:t xml:space="preserve">2. jeweils um ein Jahr für Bewerberinnen und Bewerber mit</w:t>
      </w:r>
    </w:p>
    <w:p>
      <w:r>
        <w:t xml:space="preserve">a) mittlerem Schulabschluss,</w:t>
      </w:r>
    </w:p>
    <w:p>
      <w:r>
        <w:t xml:space="preserve">b) erfolgreich abgeschlossener Berufsausbildung von mindestens einjähriger Dauer oder</w:t>
      </w:r>
    </w:p>
    <w:p>
      <w:r>
        <w:t xml:space="preserve">c) abgeleistetem Wehrdienst, Zivildienst oder Bundesfreiwilligendienst.</w:t>
      </w:r>
    </w:p>
    <w:p>
      <w:r>
        <w:t xml:space="preserve">Die in Satz 2 Nr. 1 und 2 genannten Verkürzungsmöglichkeiten können nicht kumulativ berücksichtigt werden.</w:t>
      </w:r>
    </w:p>
    <w:p>
      <w:r>
        <w:rPr>
          <w:color w:val="555555"/>
          <w:sz w:val="17"/>
        </w:rPr>
        <w:t xml:space="preserve">Zitiervorschlag: § 6a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https://recht.nulegal.eu/gesetze/FSO/6a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