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FSMusterzulV — Grundsätze des Zulassungsverfahrens</w:t>
      </w:r>
    </w:p>
    <w:p>
      <w:r>
        <w:rPr>
          <w:color w:val="555555"/>
          <w:sz w:val="18"/>
        </w:rPr>
        <w:t xml:space="preserve">Flugsicherungs-Anlagen- und Geräte-Musterzulassungs-Verordnung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(1) Der Hersteller hat die Zulassung bei dem Bundesaufsichtsamt für Flugsicherung zu beantragen. Dabei ist der Nachweis zu führen, dass das Produkt den Anforderungen gemäß § 4 entspricht.</w:t>
      </w:r>
    </w:p>
    <w:p>
      <w:r>
        <w:t xml:space="preserve">(2) Der Antrag muss schriftlich gestellt werden und folgende Angaben enthalten:</w:t>
      </w:r>
    </w:p>
    <w:p>
      <w:pPr>
        <w:ind w:left="420"/>
      </w:pPr>
      <w:r>
        <w:t xml:space="preserve">a) Name und Anschrift des Herstellers,</w:t>
      </w:r>
    </w:p>
    <w:p>
      <w:pPr>
        <w:ind w:left="420"/>
      </w:pPr>
      <w:r>
        <w:t xml:space="preserve">b) Bezeichnung des Produktes mit Beschreibung des Verwendungszwecks und der Wirkungsweise zusammen mit einer der Konfiguration entsprechenden technischen Dokumentation,</w:t>
      </w:r>
    </w:p>
    <w:p>
      <w:pPr>
        <w:ind w:left="420"/>
      </w:pPr>
      <w:r>
        <w:t xml:space="preserve">c) eine Erklärung des Herstellers, dass die Anlage oder das Gerät den Anforderungen des Gesetzes über Funkanlagen und Telekommunikationsendeinrichtungen vom 31. Januar 2001 (BGBl. I S. 170) entspricht.</w:t>
      </w:r>
    </w:p>
    <w:p>
      <w:r>
        <w:t xml:space="preserve">(3) Das Bundesaufsichtsamt für Flugsicherung legt zu Beginn des Zulassungsverfahrens fest, wie der Nachweis gemäß Absatz 1 Satz 2 zu erfolgen hat. Es fordert fehlende Unterlagen vom Hersteller an. Diese Anforderung kann mit Setzung einer angemessenen Frist verbunden werden, nach deren Ablauf der Antrag auf Zulassung zurückgewiesen wird.</w:t>
      </w:r>
    </w:p>
    <w:p>
      <w:r>
        <w:t xml:space="preserve">(4) Das Bundesaufsichtsamt für Flugsicherung kann den Antrag auf Zulassung zurückweisen, wenn bereits aus den Antragsunterlagen ersichtlich ist, dass das Produkt in wesentlichen Teilen nicht den Anforderungen nach § 4 entspricht.</w:t>
      </w:r>
    </w:p>
    <w:p>
      <w:r>
        <w:t xml:space="preserve">(5) Zulassungen von Anlagen und Geräten für die Flugsicherung, die von einer ausländischen Behörde ausgesprochen worden sind, können ganz oder teilweise anerkannt werden.</w:t>
      </w:r>
    </w:p>
    <w:p>
      <w:r>
        <w:t xml:space="preserve">(6) Über die Anträge entscheidet das Bundesaufsichtsamt für Flugsicherung grundsätzlich in der Reihenfolge des Vorliegens der vollständigen Antragsunterlagen.</w:t>
      </w:r>
    </w:p>
    <w:p>
      <w:r>
        <w:rPr>
          <w:color w:val="555555"/>
          <w:sz w:val="17"/>
        </w:rPr>
        <w:t xml:space="preserve">Zitiervorschlag: § 5 FSMusterzulV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https://recht.nulegal.eu/gesetze/FSMusterzulV/5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