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FSBetrV — Durchführung</w:t>
      </w:r>
    </w:p>
    <w:p>
      <w:r>
        <w:rPr>
          <w:color w:val="555555"/>
          <w:sz w:val="18"/>
        </w:rPr>
        <w:t xml:space="preserve">Verordnung über die Durchführung der Flugsicherung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Durchführung der Flugverkehrskontrolle umfaßt</w:t>
      </w:r>
    </w:p>
    <w:p>
      <w:pPr>
        <w:ind w:left="420"/>
      </w:pPr>
      <w:r>
        <w:t xml:space="preserve">1. das Feststellen der Verkehrslage auf Grund der eingehenden Informationen, insbesondere der Flugpläne, Radardaten und der Standort- und Höhenmeldungen;</w:t>
      </w:r>
    </w:p>
    <w:p>
      <w:pPr>
        <w:ind w:left="420"/>
      </w:pPr>
      <w:r>
        <w:t xml:space="preserve">2. das Erlassen von Verfügungen, das Erteilen von Flugverkehrskontrollfreigaben und die Herausgabe von Verkehrsinformationen.</w:t>
      </w:r>
    </w:p>
    <w:p>
      <w:r>
        <w:t xml:space="preserve">(2) Die Durchführung der Flugverkehrskontrolle hat Vorrang vor der Herausgabe von Verkehrsinformationen.</w:t>
      </w:r>
    </w:p>
    <w:p>
      <w:r>
        <w:rPr>
          <w:color w:val="555555"/>
          <w:sz w:val="17"/>
        </w:rPr>
        <w:t xml:space="preserve">Zitiervorschlag: § 8 FSBetrV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https://recht.nulegal.eu/gesetze/FSBetrV/8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