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FSBetrV — Aufgabe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Flugverkehrskontrolle ist die Überwachung und Lenkung der Bewegungen im Luftraum und auf den Rollfeldern von Flugplätzen mit Flugplatzkontrolle zur sicheren, geordneten und flüssigen Abwicklung des Luftverkehrs. Die Flugverkehrskontrolle soll insbesondere</w:t>
      </w:r>
    </w:p>
    <w:p>
      <w:pPr>
        <w:ind w:left="420"/>
      </w:pPr>
      <w:r>
        <w:t xml:space="preserve">1. Zusammenstöße zwischen Luftfahrzeugen in der Luft und auf den Rollfeldern der Flugplätze verhindern;</w:t>
      </w:r>
    </w:p>
    <w:p>
      <w:pPr>
        <w:ind w:left="420"/>
      </w:pPr>
      <w:r>
        <w:t xml:space="preserve">2. Zusammenstöße zwischen Luftfahrzeugen und anderen Fahrzeugen sowie sonstigen Hindernissen auf den Rollfeldern der Flugplätze verhindern.</w:t>
      </w:r>
    </w:p>
    <w:p>
      <w:r>
        <w:rPr>
          <w:color w:val="555555"/>
          <w:sz w:val="17"/>
        </w:rPr>
        <w:t xml:space="preserve">Zitiervorschlag: § 4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