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FSBV</w:t>
      </w:r>
    </w:p>
    <w:p>
      <w:r>
        <w:rPr>
          <w:color w:val="555555"/>
          <w:sz w:val="18"/>
        </w:rPr>
        <w:t xml:space="preserve">Flugsicherungsbeauftragungsverordnung</w:t>
      </w:r>
    </w:p>
    <w:p>
      <w:r>
        <w:rPr>
          <w:color w:val="555555"/>
          <w:sz w:val="18"/>
        </w:rPr>
        <w:t xml:space="preserve">Stand: 27.10.2021 (konsolidierte Textfassung, kein amtliches Inkrafttretensdatum)</w:t>
      </w:r>
    </w:p>
    <w:p>
      <w:r>
        <w:t xml:space="preserve">Auf Grund des § 31f Absatz 3a des Luftverkehrsgesetzes, der durch Artikel 1 Nummer 4 Buchstabe d des Gesetzes vom 5. Juli 2021 (BGBl. I S. 2287) eingefügt worden ist, in Verbindung mit der Verordnung zur Übertragung der Ermächtigung zum Erlass von Rechtsverordnungen nach dem Luftverkehrsgesetz zur Beauftragung einer Flugsicherungsorganisation vom 9. August 2021 (BGBl. I S. 3568, 3569) verordnet das Bundesaufsichtsamt für Flugsicherung:</w:t>
      </w:r>
    </w:p>
    <w:p>
      <w:r>
        <w:rPr>
          <w:color w:val="555555"/>
          <w:sz w:val="17"/>
        </w:rPr>
        <w:t xml:space="preserve">Zitiervorschlag: Eingangsformel FSBV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