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FRG</w:t>
      </w:r>
    </w:p>
    <w:p>
      <w:r>
        <w:rPr>
          <w:color w:val="555555"/>
          <w:sz w:val="18"/>
        </w:rPr>
        <w:t xml:space="preserve">Fremdrentengesetz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Teil III 824-2, S. 15</w:t>
      </w:r>
    </w:p>
    <w:p>
      <w:r>
        <w:rPr>
          <w:rFonts w:ascii="Courier New" w:hAnsi="Courier New"/>
          <w:sz w:val="17"/>
        </w:rPr>
        <w:t xml:space="preserve">Zeitraum    Arbeiter außerhalb der Land- und Forstwirtschaft der Leistungsgruppe    Arbeiter in der Landwirtschaft der Leistungsgruppe    Arbeiter in der Forstwirtschaft der Leistungsgruppe</w:t>
      </w:r>
    </w:p>
    <w:p>
      <w:r>
        <w:rPr>
          <w:rFonts w:ascii="Courier New" w:hAnsi="Courier New"/>
          <w:sz w:val="17"/>
        </w:rPr>
        <w:t xml:space="preserve">1    2    3    1    2    1    2</w:t>
      </w:r>
    </w:p>
    <w:p>
      <w:r>
        <w:rPr>
          <w:rFonts w:ascii="Courier New" w:hAnsi="Courier New"/>
          <w:sz w:val="17"/>
        </w:rPr>
        <w:t xml:space="preserve">Vom 1. Januar 1891 bis 31. Dezember 1899    IV    III    III    III    II    III    III</w:t>
      </w:r>
    </w:p>
    <w:p>
      <w:r>
        <w:rPr>
          <w:rFonts w:ascii="Courier New" w:hAnsi="Courier New"/>
          <w:sz w:val="17"/>
        </w:rPr>
        <w:t xml:space="preserve">Vom 1. Januar 1900 bis 31. Dezember 1906    V    IV    III    III    II    IV    III</w:t>
      </w:r>
    </w:p>
    <w:p>
      <w:r>
        <w:rPr>
          <w:rFonts w:ascii="Courier New" w:hAnsi="Courier New"/>
          <w:sz w:val="17"/>
        </w:rPr>
        <w:t xml:space="preserve">Vom 1. Januar 1907 bis 30. September 1921    V    V    IV    IV    III    V    IV</w:t>
      </w:r>
    </w:p>
    <w:p>
      <w:r>
        <w:rPr>
          <w:rFonts w:ascii="Courier New" w:hAnsi="Courier New"/>
          <w:sz w:val="17"/>
        </w:rPr>
        <w:t xml:space="preserve">Vom 1. Januar 1924 bis 31. Dezember 1925    V    IV    IV    III    II    IV    III</w:t>
      </w:r>
    </w:p>
    <w:p>
      <w:r>
        <w:rPr>
          <w:rFonts w:ascii="Courier New" w:hAnsi="Courier New"/>
          <w:sz w:val="17"/>
        </w:rPr>
        <w:t xml:space="preserve">Vom 1. Januar 1926 bis 31. Dezember 1927    VI    VI    V    IV    III    V    IV</w:t>
      </w:r>
    </w:p>
    <w:p>
      <w:r>
        <w:rPr>
          <w:rFonts w:ascii="Courier New" w:hAnsi="Courier New"/>
          <w:sz w:val="17"/>
        </w:rPr>
        <w:t xml:space="preserve">Vom 1. Januar 1928 bis 31. Dezember 1933    VII    VII    VI    V    III    VI    V</w:t>
      </w:r>
    </w:p>
    <w:p>
      <w:r>
        <w:rPr>
          <w:rFonts w:ascii="Courier New" w:hAnsi="Courier New"/>
          <w:sz w:val="17"/>
        </w:rPr>
        <w:t xml:space="preserve">Vom 1. Januar 1934 bis 31. Dezember 1938    VIII    VII    VI    V    III    VI    V</w:t>
      </w:r>
    </w:p>
    <w:p>
      <w:r>
        <w:rPr>
          <w:rFonts w:ascii="Courier New" w:hAnsi="Courier New"/>
          <w:sz w:val="17"/>
        </w:rPr>
        <w:t xml:space="preserve">Vom 1. Januar 1939 bis 27. Juni 1942    IX    VIII    VII    V    IV    VI    V</w:t>
      </w:r>
    </w:p>
    <w:p>
      <w:r>
        <w:rPr>
          <w:color w:val="555555"/>
          <w:sz w:val="17"/>
        </w:rPr>
        <w:t xml:space="preserve">Zitiervorschlag: Anlage 4 FRG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https://recht.nulegal.eu/gesetze/FRG/anlage-4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