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FRG</w:t>
      </w:r>
    </w:p>
    <w:p>
      <w:r>
        <w:rPr>
          <w:color w:val="555555"/>
          <w:sz w:val="18"/>
        </w:rPr>
        <w:t xml:space="preserve">Fremdrentengesetz</w:t>
      </w:r>
    </w:p>
    <w:p>
      <w:r>
        <w:rPr>
          <w:color w:val="555555"/>
          <w:sz w:val="18"/>
        </w:rPr>
        <w:t xml:space="preserve">Stand: 10.06.2019 (konsolidierte Textfassung, kein amtliches Inkrafttretensdatum)</w:t>
      </w:r>
    </w:p>
    <w:p>
      <w:r>
        <w:t xml:space="preserve">(1) Eine nach vollendetem 17. Lebensjahr vor der Vertreibung in Polen, Ungarn, Rumänien, Bulgarien, Jugoslawien, Albanien, China, der Tschechoslowakei oder der Sowjetunion verrichtete Beschäftigung steht, soweit sie nicht in Gebieten zurückgelegt wurde, in denen zu dieser Zeit die Sozialversicherung nach den Vorschriften der Reichsversicherungsgesetze durchgeführt wurde, einer rentenversicherungspflichtigen Beschäftigung in der Bundesrepublik Deutschland, für die Beiträge entrichtet sind, gleich, wenn sie nicht mit einer Beitragszeit zusammenfällt. Dies gilt nur, wenn die Beschäftigung nach dem am 1. März 1957 geltenden Bundesrecht Versicherungspflicht in den gesetzlichen Rentenversicherungen begründet hätte, wenn sie im Gebiet der Bundesrepublik Deutschland ohne das Beitrittsgebiet verrichtet worden wäre; dabei sind Vorschriften über die Beschränkung der Versicherungspflicht nach der Stellung des Beschäftigten im knappschaftlichen Betrieb, nach der Höhe des Arbeitsverdienstes, wegen der Gewährleistung von Versorgungsanwartschaften oder wegen der Eigenschaft als Beamter oder Soldat nicht anzuwenden. Satz 1 wird nicht für Zeiten angewendet, für die Beiträge erstattet worden sind.</w:t>
      </w:r>
    </w:p>
    <w:p>
      <w:r>
        <w:t xml:space="preserve">(2) Absatz 1 gilt auch für Zeiten einer Beschäftigung von Zeit- oder Berufssoldaten und vergleichbaren Personen.</w:t>
      </w:r>
    </w:p>
    <w:p>
      <w:r>
        <w:rPr>
          <w:color w:val="555555"/>
          <w:sz w:val="17"/>
        </w:rPr>
        <w:t xml:space="preserve">Zitiervorschlag: § 16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