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FPfZG — Mitwirkungspflicht des Arbeitgebers</w:t>
      </w:r>
    </w:p>
    <w:p>
      <w:r>
        <w:rPr>
          <w:color w:val="555555"/>
          <w:sz w:val="18"/>
        </w:rPr>
        <w:t xml:space="preserve">Familienpflegezeitgesetz</w:t>
      </w:r>
    </w:p>
    <w:p>
      <w:r>
        <w:rPr>
          <w:color w:val="555555"/>
          <w:sz w:val="18"/>
        </w:rPr>
        <w:t xml:space="preserve">Stand: 10.06.2019 (konsolidierte Textfassung, kein amtliches Inkrafttretensdatum)</w:t>
      </w:r>
    </w:p>
    <w:p>
      <w:r>
        <w:t xml:space="preserve">Der Arbeitgeber hat dem Bundesamt für Familie und zivilgesellschaftliche Aufgaben für bei ihm Beschäftigte den Arbeitsumfang sowie das Arbeitsentgelt vor der Freistellung nach § 3 Absatz 1 zu bescheinigen, soweit dies zum Nachweis des Einkommens aus Erwerbstätigkeit oder der wöchentlichen Arbeitszeit der die Förderung beantragenden Beschäftigten erforderlich ist. Für die in Heimarbeit Beschäftigten und die ihnen Gleichgestellten tritt an die Stelle des Arbeitgebers der Auftraggeber oder Zwischenmeister.</w:t>
      </w:r>
    </w:p>
    <w:p>
      <w:r>
        <w:rPr>
          <w:color w:val="555555"/>
          <w:sz w:val="17"/>
        </w:rPr>
        <w:t xml:space="preserve">Zitiervorschlag: § 4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