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FPStatG — Veröffentlichung</w:t>
      </w:r>
    </w:p>
    <w:p>
      <w:r>
        <w:rPr>
          <w:color w:val="555555"/>
          <w:sz w:val="18"/>
        </w:rPr>
        <w:t xml:space="preserve">Finanz- und Personalstatistikgesetz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Sofern nicht Erhebungseinheiten nach § 2 Absatz 6 Nummer 1 und Absatz 7 betroffen sind, dürfen auf der Ebene der Erhebungseinheit veröffentlicht werden:</w:t>
      </w:r>
    </w:p>
    <w:p>
      <w:pPr>
        <w:ind w:left="420"/>
      </w:pPr>
      <w:r>
        <w:t xml:space="preserve">1. statistische Ergebnisse, auch soweit sie auf Zusammenführungen von Angaben nach § 13 Absatz 2 beruhen,</w:t>
      </w:r>
    </w:p>
    <w:p>
      <w:pPr>
        <w:ind w:left="420"/>
      </w:pPr>
      <w:r>
        <w:t xml:space="preserve">2. Angaben nach § 9a Absatz 3 Nummer 1,</w:t>
      </w:r>
    </w:p>
    <w:p>
      <w:pPr>
        <w:ind w:left="420"/>
      </w:pPr>
      <w:r>
        <w:t xml:space="preserve">3. Name und Regionalschlüssel der Gemeinde, in der die jeweilige Erhebungseinheit ihren Sitz hat, und Land, in der die jeweilige Erhebungseinheit ihren Sitz hat, nach § 9a Absatz 3 Nummer 3,</w:t>
      </w:r>
    </w:p>
    <w:p>
      <w:pPr>
        <w:ind w:left="420"/>
      </w:pPr>
      <w:r>
        <w:t xml:space="preserve">4. fortlaufende Nummer für die jeweilige Erhebungseinheit aus der Datenbank Berichtskreismanagement,</w:t>
      </w:r>
    </w:p>
    <w:p>
      <w:pPr>
        <w:ind w:left="420"/>
      </w:pPr>
      <w:r>
        <w:t xml:space="preserve">5. Rechtsform nach § 9a Absatz 3 Nummer 7,</w:t>
      </w:r>
    </w:p>
    <w:p>
      <w:pPr>
        <w:ind w:left="420"/>
      </w:pPr>
      <w:r>
        <w:t xml:space="preserve">6. Wirtschaftszweig nach § 9a Absatz 3 Nummer 8.</w:t>
      </w:r>
    </w:p>
    <w:p>
      <w:r>
        <w:t xml:space="preserve">(2) Der Wirtschaftszweig nach Absatz 1 Nummer 6 darf nur bis auf Gruppenebene der Klassifikation der Wirtschaftszweige nach Anhang I der Verordnung (EG) Nr. 1893/2006 des Europäischen Parlaments und des Rates vom 20. Dezember 2006 zur Aufstellung der statistischen Systematik der Wirtschaftszweige NACE Revision 2 und zur Änderung der Verordnung (EWG) Nr. 3037/90 des Rates sowie einiger Verordnungen der EG über bestimmte Bereiche der Statistik (ABl. L 393 vom 30.12.2006, S. 1), die zuletzt durch die Verordnung (EU) 2019/1243 (ABl. L 198 vom 25.7.2019, S. 241) geändert worden ist, in der jeweils geltenden Fassung, veröffentlicht werden.</w:t>
      </w:r>
    </w:p>
    <w:p>
      <w:r>
        <w:rPr>
          <w:color w:val="555555"/>
          <w:sz w:val="17"/>
        </w:rPr>
        <w:t xml:space="preserve">Zitiervorschlag: § 15 FPStatG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https://recht.nulegal.eu/gesetze/FPStatG/15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