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FPMMstrV — Situationsaufgabe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Fliesen-, Platten- und Mosaikleger-Handwerk. Die Aufgabenstellung erfolgt durch den Meisterprüfungsausschuss.</w:t>
      </w:r>
    </w:p>
    <w:p>
      <w:r>
        <w:t xml:space="preserve">(2) Als Situationsaufgabe sind vorgegebene Bauteile auf Mängel zu überprüfen, festgestellte Mängel zu dokumentieren sowie Vorschläge für deren Behebung zu erarbeiten.</w:t>
      </w:r>
    </w:p>
    <w:p>
      <w:r>
        <w:rPr>
          <w:color w:val="555555"/>
          <w:sz w:val="17"/>
        </w:rPr>
        <w:t xml:space="preserve">Zitiervorschlag: § 6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