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FOSO (Sachsen) — Gliederung, Dauer und Ziel der Ausbildung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allen Fachrichtungen können zwei- oder einjährige Bildungsgänge eingerichtet werden. Die zweijährige Fachoberschule umfasst die Klassenstufen 11 und 12 und die einjährige Fachoberschule die Klassenstufe 12.</w:t>
      </w:r>
    </w:p>
    <w:p>
      <w:r>
        <w:t xml:space="preserve">(2) Die Ausbildung an der Fachoberschule umfasst allgemeinen und fachtheoretischen Unterricht. Die Klassenstufe 11 enthält den fachpraktischen Teil der Ausbildung.</w:t>
      </w:r>
    </w:p>
    <w:p>
      <w:r>
        <w:t xml:space="preserve">(3) Die Ausbildung erfolgt in der Regel in Vollzeitform. Im einjährigen Bildungsgang kann die Ausbildung auch berufsbegleitend in Teilzeitform durchgeführt werden. Ein Wechsel zwischen Voll- und Teilzeitform ist möglich.</w:t>
      </w:r>
    </w:p>
    <w:p>
      <w:r>
        <w:t xml:space="preserve">(4) Eine Klassenstufe der Fachoberschule dauert bei Unterricht in Vollzeitform ein Jahr und bei Unterricht in Teilzeitform zwei Jahre.</w:t>
      </w:r>
    </w:p>
    <w:p>
      <w:r>
        <w:t xml:space="preserve">(5) Mit erfolgreich bestandener Abschlussprüfung wird die Fachhochschulreife zuerkannt.</w:t>
      </w:r>
    </w:p>
    <w:p>
      <w:r>
        <w:rPr>
          <w:color w:val="555555"/>
          <w:sz w:val="17"/>
        </w:rPr>
        <w:t xml:space="preserve">Zitiervorschlag: § 2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