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FOSFHRV (Brandenburg) — Unterrichtsorganisation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zusätzliche Unterrichtsangebot wird in Form von Zusatzkursen in den Fächern Deutsch, Englisch und Mathematik organisiert. Es kann bildungsgang- und schulübergreifend angeboten werden. Im Fall eines schulübergreifenden Angebots beauftragt das staatliche Schulamt eine Schule mit der Durchführung.</w:t>
      </w:r>
    </w:p>
    <w:p>
      <w:r>
        <w:t xml:space="preserve">(2) Der Umfang der Zusatzkurse richtet sich nach den zeitlichen Vorgaben der Anlage. Der Unterricht wird entsprechend den curricularen Vorgaben des für Schule zuständigen Ministeriums erteilt.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45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https://recht.nulegal.eu/gesetze/FOSFHRV/45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