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FOSFHRV (Brandenburg) — Durchführung der schriftlichen Prüfungen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für die zentralen schriftlichen Prüfungsfächer und weitere Hinweise werden jährlich durch das für Schule zuständige Ministerium festgelegt und den Schulen zur Verfügung gestellt. Für einen zentralen Nachprüfungstermin wird eine Ersatzaufgabe zur Verfügung gestellt.</w:t>
      </w:r>
    </w:p>
    <w:p>
      <w:r>
        <w:t xml:space="preserve">(2) Für die dezentralen schriftlichen Prüfungsfächer sind zwei gleichwertige Aufgabenvorschläge einzureichen. Die Aufgabenvorschläge werden in der Regel von der Lehrkraft erarbeitet, die in dem Schuljahr, in dem die Prüfung stattfindet, in dem Prüfungsfach den regelmäßigen Unterricht erteilt hat (aufgabenstellende Lehrkraft). Die Schulleiterin oder der Schulleiter prüft die Aufgabenvorschläge auf Übereinstimmung mit den Rechtsvorschriften. Die Genehmigung und Auswahl erfolgt durch die zuständige Schulrätin oder den zuständigen Schulrat.</w:t>
      </w:r>
    </w:p>
    <w:p>
      <w:r>
        <w:t xml:space="preserve">(3) Im Falle eines zweiten, dezentralen Nachprüfungstermins ist sowohl für zentrale als auch für dezentrale schriftliche Prüfungsfächer von der aufgabenstellenden Lehrkraft ein Aufgabenvorschlag zu erarbeiten.</w:t>
      </w:r>
    </w:p>
    <w:p>
      <w:r>
        <w:t xml:space="preserve">Einzelnorm</w:t>
      </w:r>
    </w:p>
    <w:p>
      <w:r>
        <w:rPr>
          <w:color w:val="555555"/>
          <w:sz w:val="17"/>
        </w:rPr>
        <w:t xml:space="preserve">Zitiervorschlag: § 31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