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FOSFHRV (Brandenburg) — Zuhörerinnen und Zuhörer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Als Zuhörerinnen und Zuhörer dürfen bei der mündlichen Prüfung anwesend sein</w:t>
      </w:r>
    </w:p>
    <w:p>
      <w:r>
        <w:t xml:space="preserve">die an der Schule unterrichtenden Lehrkräfte und</w:t>
      </w:r>
    </w:p>
    <w:p>
      <w:r>
        <w:t xml:space="preserve">die Lehramtsstudierenden und Lehramtskandidatinnen und Lehramtskandidaten, die der Schule zur Ausbildung zugewiesen sind.</w:t>
      </w:r>
    </w:p>
    <w:p>
      <w:r>
        <w:t xml:space="preserve">In besonders begründeten Fällen kann die oder der Vorsitzende des Prüfungsausschusses weiteren Personen die Anwesenheit bei der mündlichen Prüfung gestatten. Die Personen gemäß Nummer 2 dürfen mit Zustimmung der oder des Vorsitzenden des Prüfungsausschusses auch bei den Beratungen des Prüfungsausschusses und der Fachausschüsse anwesend sein.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23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