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FOSFHRV (Brandenburg) — Wiederholung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Bildungsgängen gemäß § 2 Absatz 1 kann eine Jahrgangsstufe nur einmal wiederholt werden. Wer zum zweiten Mal das Ziel der Jahrgangsstufe nicht erreicht, ist aus dem Bildungsgang zu entlassen.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