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FOBOSO (Bayern) — Erwerb der allgemeinen Hochschulreife</w:t>
      </w:r>
    </w:p>
    <w:p>
      <w:r>
        <w:rPr>
          <w:color w:val="555555"/>
          <w:sz w:val="18"/>
        </w:rPr>
        <w:t xml:space="preserve">Fachober- und Berufsoberschulordnung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allgemeine Hochschulreife kann von Schülerinnen und Schülern der Jahrgangsstufe 13 oder von Bewerberinnen und Bewerbern mit der fachgebundenen Hochschulreife erworben werden.</w:t>
      </w:r>
    </w:p>
    <w:p>
      <w:r>
        <w:t xml:space="preserve">(2) Erforderlich ist der Nachweis von Kenntnissen in einer zweiten Fremdsprache mindestens auf dem Niveau B1 des Gemeinsamen Europäischen Referenzrahmens für Sprachen. Der Nachweis kann erbracht werden</w:t>
      </w:r>
    </w:p>
    <w:p>
      <w:r>
        <w:t xml:space="preserve">1. in Jahrgangsstufe 13 des Pflicht- oder Wahlpflichtunterrichts in einer zweiten Fremdsprache zum Erwerb der allgemeinen Hochschulreife, der im Umfang von mindestens acht Wochenstunden gemäß Stundentafel erteilt wurde,</w:t>
      </w:r>
    </w:p>
    <w:p>
      <w:r>
        <w:t xml:space="preserve">2. im Wahlpflichtunterricht der fortgeführten zweiten Fremdsprache oder</w:t>
      </w:r>
    </w:p>
    <w:p>
      <w:r>
        <w:t xml:space="preserve">3. in der Ergänzungsprüfung in einer zweiten Fremdsprache gemäß StundentafeI.</w:t>
      </w:r>
    </w:p>
    <w:p>
      <w:r>
        <w:t xml:space="preserve">Im Halbjahresergebnis 13/2, im zweiten Halbjahresergebnis der fortgeführten zweiten Fremdsprache und im jeweiligen Gesamtergebnis unter Berücksichtigung aller Halbjahresergebnisse sowie in der Ergänzungsprüfung müssen mindestens 4 Punkte erreicht werden. Soweit keine Leistungen nach Satz 2 nachgewiesen werden können, kann der Nachweis auch erbracht werden durch mindestens die Note 4 oder mindestens das Sprachniveau B1</w:t>
      </w:r>
    </w:p>
    <w:p>
      <w:r>
        <w:t xml:space="preserve">1. im Zeugnis über den mittleren Schulabschluss einer öffentlichen oder staatlich anerkannten Schule in einer zweiten oder weiteren Fremdsprache mit mindestens vierjährigem vorrückungserheblichen Unterricht,</w:t>
      </w:r>
    </w:p>
    <w:p>
      <w:r>
        <w:t xml:space="preserve">2. beim Erwerb eines schulischen Zertifikats im Rahmen der beruflichen Bildung oder</w:t>
      </w:r>
    </w:p>
    <w:p>
      <w:r>
        <w:t xml:space="preserve">3. in einem vom Staatsministerium als gleichwertig anerkannten Zeugnis oder Zertifikat, sofern kein Nachweis nach Nr. 1 oder Nr. 2 vorliegt.</w:t>
      </w:r>
    </w:p>
    <w:p>
      <w:r>
        <w:rPr>
          <w:color w:val="555555"/>
          <w:sz w:val="17"/>
        </w:rPr>
        <w:t xml:space="preserve">Zitiervorschlag: § 38 FOBOSO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https://recht.nulegal.eu/gesetze/FOBOSO/38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