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FO (Bayern) — Inkrafttreten</w:t>
      </w:r>
    </w:p>
    <w:p>
      <w:r>
        <w:rPr>
          <w:color w:val="555555"/>
          <w:sz w:val="18"/>
        </w:rPr>
        <w:t xml:space="preserve">Feldgeschworenenordnung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November 1981 in Kraft.</w:t>
      </w:r>
    </w:p>
    <w:p>
      <w:r>
        <w:t xml:space="preserve">[Amtl. Anm.:] Betrifft die ursprüngliche Fassung vom 16. Oktober 1981 (GVBl. S. 475)</w:t>
      </w:r>
    </w:p>
    <w:p>
      <w:r>
        <w:rPr>
          <w:color w:val="555555"/>
          <w:sz w:val="17"/>
        </w:rPr>
        <w:t xml:space="preserve">Zitiervorschlag: § 9 FO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