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FMVtr1973G</w:t>
      </w:r>
    </w:p>
    <w:p>
      <w:r>
        <w:rPr>
          <w:color w:val="555555"/>
          <w:sz w:val="18"/>
        </w:rPr>
        <w:t xml:space="preserve">Gesetz zu dem Internationalen Fernmeldevertrag vom 25. Oktober 1973</w:t>
      </w:r>
    </w:p>
    <w:p>
      <w:r>
        <w:rPr>
          <w:color w:val="555555"/>
          <w:sz w:val="18"/>
        </w:rPr>
        <w:t xml:space="preserve">Historische Fassung: Stand 10.06.2019 bis 21.07.2026. Dies ist nicht die aktuelle Fassung.</w:t>
      </w:r>
    </w:p>
    <w:p>
      <w:r>
        <w:t xml:space="preserve">(1) Dieses Gesetz tritt am Tage nach seiner Verkündung in Kraft.</w:t>
      </w:r>
    </w:p>
    <w:p>
      <w:r>
        <w:t xml:space="preserve">(2) Der Tag, an dem der Vertrag nach seinem Artikel 45 Nr. 3 sowie die Protokolle für die Bundesrepublik Deutschland in Kraft treten, ist im Bundesgesetzblatt bekanntzugeben.</w:t>
      </w:r>
    </w:p>
    <w:p>
      <w:r>
        <w:rPr>
          <w:color w:val="555555"/>
          <w:sz w:val="17"/>
        </w:rPr>
        <w:t xml:space="preserve">Zitiervorschlag: Art 4 FMVtr1973G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https://recht.nulegal.eu/gesetze/FMVtr1973G/4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