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FKrFBAusbV — Ausbildungsberufsbild</w:t>
      </w:r>
    </w:p>
    <w:p>
      <w:r>
        <w:rPr>
          <w:color w:val="555555"/>
          <w:sz w:val="18"/>
        </w:rPr>
        <w:t xml:space="preserve">Verordnung über die Berufsausbildung zur Fachkraft im Fahrbetrieb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Gegenstand der Berufsausbildung sind mindestens die Vermittlung folgender Fertigkeiten und Kenntnisse:</w:t>
      </w:r>
    </w:p>
    <w:p>
      <w:pPr>
        <w:ind w:left="420"/>
      </w:pPr>
      <w:r>
        <w:t xml:space="preserve">1. Berufsbildung, Arbeits- und Tarifrecht;</w:t>
      </w:r>
    </w:p>
    <w:p>
      <w:pPr>
        <w:ind w:left="420"/>
      </w:pPr>
      <w:r>
        <w:t xml:space="preserve">2. Organisation des Ausbildungsbetriebes;</w:t>
      </w:r>
    </w:p>
    <w:p>
      <w:pPr>
        <w:ind w:left="420"/>
      </w:pPr>
      <w:r>
        <w:t xml:space="preserve">3. Sicherheit und Gesundheitsschutz bei der Arbeit;</w:t>
      </w:r>
    </w:p>
    <w:p>
      <w:pPr>
        <w:ind w:left="420"/>
      </w:pPr>
      <w:r>
        <w:t xml:space="preserve">4. Umweltschutz;</w:t>
      </w:r>
    </w:p>
    <w:p>
      <w:pPr>
        <w:ind w:left="420"/>
      </w:pPr>
      <w:r>
        <w:t xml:space="preserve">5. Arbeitsorganisation, Informations- und Kommunikationssysteme:</w:t>
      </w:r>
    </w:p>
    <w:p>
      <w:pPr>
        <w:ind w:left="420"/>
      </w:pPr>
      <w:r>
        <w:t xml:space="preserve">5.1 Arbeitsorganisation,</w:t>
      </w:r>
    </w:p>
    <w:p>
      <w:pPr>
        <w:ind w:left="420"/>
      </w:pPr>
      <w:r>
        <w:t xml:space="preserve">5.2 Informations- und Kommunikationssysteme;</w:t>
      </w:r>
    </w:p>
    <w:p>
      <w:pPr>
        <w:ind w:left="420"/>
      </w:pPr>
      <w:r>
        <w:t xml:space="preserve">6. Qualitätsmanagement;</w:t>
      </w:r>
    </w:p>
    <w:p>
      <w:pPr>
        <w:ind w:left="420"/>
      </w:pPr>
      <w:r>
        <w:t xml:space="preserve">7. Verkehrsträger und Verkehrsmittel im Personenverkehr:</w:t>
      </w:r>
    </w:p>
    <w:p>
      <w:pPr>
        <w:ind w:left="420"/>
      </w:pPr>
      <w:r>
        <w:t xml:space="preserve">7.1 Verkehrsmarkt,</w:t>
      </w:r>
    </w:p>
    <w:p>
      <w:pPr>
        <w:ind w:left="420"/>
      </w:pPr>
      <w:r>
        <w:t xml:space="preserve">7.2 Einsatzfelder von Verkehrsmitteln nach dem Personenbeförderungsgesetz;</w:t>
      </w:r>
    </w:p>
    <w:p>
      <w:pPr>
        <w:ind w:left="420"/>
      </w:pPr>
      <w:r>
        <w:t xml:space="preserve">8. Marketing und Vertrieb:</w:t>
      </w:r>
    </w:p>
    <w:p>
      <w:pPr>
        <w:ind w:left="420"/>
      </w:pPr>
      <w:r>
        <w:t xml:space="preserve">8.1 Marketing,</w:t>
      </w:r>
    </w:p>
    <w:p>
      <w:pPr>
        <w:ind w:left="420"/>
      </w:pPr>
      <w:r>
        <w:t xml:space="preserve">8.2 Marktbeobachtung und Verkehrsanalyse,</w:t>
      </w:r>
    </w:p>
    <w:p>
      <w:pPr>
        <w:ind w:left="420"/>
      </w:pPr>
      <w:r>
        <w:t xml:space="preserve">8.3 Produktpolitik,</w:t>
      </w:r>
    </w:p>
    <w:p>
      <w:pPr>
        <w:ind w:left="420"/>
      </w:pPr>
      <w:r>
        <w:t xml:space="preserve">8.4 Verkauf, Tarif- und Vertriebssysteme,</w:t>
      </w:r>
    </w:p>
    <w:p>
      <w:pPr>
        <w:ind w:left="420"/>
      </w:pPr>
      <w:r>
        <w:t xml:space="preserve">8.5 Öffentlichkeitsarbeit und Werbung;</w:t>
      </w:r>
    </w:p>
    <w:p>
      <w:pPr>
        <w:ind w:left="420"/>
      </w:pPr>
      <w:r>
        <w:t xml:space="preserve">9. Umgang mit Kunden:</w:t>
      </w:r>
    </w:p>
    <w:p>
      <w:pPr>
        <w:ind w:left="420"/>
      </w:pPr>
      <w:r>
        <w:t xml:space="preserve">9.1 Kundenorientierte Kommunikation,</w:t>
      </w:r>
    </w:p>
    <w:p>
      <w:pPr>
        <w:ind w:left="420"/>
      </w:pPr>
      <w:r>
        <w:t xml:space="preserve">9.2 Anwenden einer Fremdsprache bei Fachaufgaben,</w:t>
      </w:r>
    </w:p>
    <w:p>
      <w:pPr>
        <w:ind w:left="420"/>
      </w:pPr>
      <w:r>
        <w:t xml:space="preserve">9.3 Beschwerdemanagement,</w:t>
      </w:r>
    </w:p>
    <w:p>
      <w:pPr>
        <w:ind w:left="420"/>
      </w:pPr>
      <w:r>
        <w:t xml:space="preserve">9.4 Umgang mit konfliktträchtigen Situationen;</w:t>
      </w:r>
    </w:p>
    <w:p>
      <w:pPr>
        <w:ind w:left="420"/>
      </w:pPr>
      <w:r>
        <w:t xml:space="preserve">10. Kaufmännische Betriebsführung:</w:t>
      </w:r>
    </w:p>
    <w:p>
      <w:pPr>
        <w:ind w:left="420"/>
      </w:pPr>
      <w:r>
        <w:t xml:space="preserve">10.1 Wirtschaftlichkeit, Kosten und Erträge,</w:t>
      </w:r>
    </w:p>
    <w:p>
      <w:pPr>
        <w:ind w:left="420"/>
      </w:pPr>
      <w:r>
        <w:t xml:space="preserve">10.2 Geschäftsvorgänge,</w:t>
      </w:r>
    </w:p>
    <w:p>
      <w:pPr>
        <w:ind w:left="420"/>
      </w:pPr>
      <w:r>
        <w:t xml:space="preserve">10.3 Beschaffung;</w:t>
      </w:r>
    </w:p>
    <w:p>
      <w:pPr>
        <w:ind w:left="420"/>
      </w:pPr>
      <w:r>
        <w:t xml:space="preserve">11. Planung und Disposition:</w:t>
      </w:r>
    </w:p>
    <w:p>
      <w:pPr>
        <w:ind w:left="420"/>
      </w:pPr>
      <w:r>
        <w:t xml:space="preserve">11.1 Fahr- und Betriebsplanung,</w:t>
      </w:r>
    </w:p>
    <w:p>
      <w:pPr>
        <w:ind w:left="420"/>
      </w:pPr>
      <w:r>
        <w:t xml:space="preserve">11.2 Disposition des Fahrbetriebes;</w:t>
      </w:r>
    </w:p>
    <w:p>
      <w:pPr>
        <w:ind w:left="420"/>
      </w:pPr>
      <w:r>
        <w:t xml:space="preserve">12. Betriebssicherheit und Einsatzbereitschaft der Fahrzeuge und Anlagen:</w:t>
      </w:r>
    </w:p>
    <w:p>
      <w:pPr>
        <w:ind w:left="420"/>
      </w:pPr>
      <w:r>
        <w:t xml:space="preserve">12.1 Fahrzeugtechnik,</w:t>
      </w:r>
    </w:p>
    <w:p>
      <w:pPr>
        <w:ind w:left="420"/>
      </w:pPr>
      <w:r>
        <w:t xml:space="preserve">12.2 Verkehrsanlagen;</w:t>
      </w:r>
    </w:p>
    <w:p>
      <w:pPr>
        <w:ind w:left="420"/>
      </w:pPr>
      <w:r>
        <w:t xml:space="preserve">13. Verkehrssicherheit und Führen von Fahrzeugen im öffentlichen Verkehrsraum:</w:t>
      </w:r>
    </w:p>
    <w:p>
      <w:pPr>
        <w:ind w:left="420"/>
      </w:pPr>
      <w:r>
        <w:t xml:space="preserve">13.1 Fahrdynamik,</w:t>
      </w:r>
    </w:p>
    <w:p>
      <w:pPr>
        <w:ind w:left="420"/>
      </w:pPr>
      <w:r>
        <w:t xml:space="preserve">13.2 Kundenorientiertes Fahren;</w:t>
      </w:r>
    </w:p>
    <w:p>
      <w:pPr>
        <w:ind w:left="420"/>
      </w:pPr>
      <w:r>
        <w:t xml:space="preserve">14. Rechtsvorschriften im Verkehr;</w:t>
      </w:r>
    </w:p>
    <w:p>
      <w:pPr>
        <w:ind w:left="420"/>
      </w:pPr>
      <w:r>
        <w:t xml:space="preserve">15. Einweisung in den Fahrbetrieb:</w:t>
      </w:r>
    </w:p>
    <w:p>
      <w:pPr>
        <w:ind w:left="420"/>
      </w:pPr>
      <w:r>
        <w:t xml:space="preserve">15.1 Betriebsleitsysteme und Kommunikationseinrichtungen,</w:t>
      </w:r>
    </w:p>
    <w:p>
      <w:pPr>
        <w:ind w:left="420"/>
      </w:pPr>
      <w:r>
        <w:t xml:space="preserve">15.2 Rahmen- und örtliche Dienstanweisungen;</w:t>
      </w:r>
    </w:p>
    <w:p>
      <w:pPr>
        <w:ind w:left="420"/>
      </w:pPr>
      <w:r>
        <w:t xml:space="preserve">16. Umgang mit Störungen im Fahrbetrieb:</w:t>
      </w:r>
    </w:p>
    <w:p>
      <w:pPr>
        <w:ind w:left="420"/>
      </w:pPr>
      <w:r>
        <w:t xml:space="preserve">16.1 Unregelmäßigkeiten im Fahrbetrieb durch Störungen,</w:t>
      </w:r>
    </w:p>
    <w:p>
      <w:pPr>
        <w:ind w:left="420"/>
      </w:pPr>
      <w:r>
        <w:t xml:space="preserve">16.2 Verhalten bei Unfällen und Zwischenfällen;</w:t>
      </w:r>
    </w:p>
    <w:p>
      <w:pPr>
        <w:ind w:left="420"/>
      </w:pPr>
      <w:r>
        <w:t xml:space="preserve">17. Fitness im Fahrdienst, Stressbewältigung.</w:t>
      </w:r>
    </w:p>
    <w:p>
      <w:r>
        <w:rPr>
          <w:color w:val="555555"/>
          <w:sz w:val="17"/>
        </w:rPr>
        <w:t xml:space="preserve">Zitiervorschlag: § 3 FKrFBAusbV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https://recht.nulegal.eu/gesetze/FKrFBAusbV/3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