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FKSDVO — Speicherung von Daten zu Personen, die tätig oder scheinbar tätig sind</w:t>
      </w:r>
    </w:p>
    <w:p>
      <w:r>
        <w:rPr>
          <w:color w:val="555555"/>
          <w:sz w:val="18"/>
        </w:rPr>
        <w:t xml:space="preserve">FKS-Datenverordnung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(1) Über Arbeitnehmer und Arbeitnehmerinnen, Selbstständige, scheinbar tätige sowie scheinbar selbstständige Personen, die von Prüfungen nach § 2 Absatz 1 des Schwarzarbeitsbekämpfungsgesetzes betroffen sind, können im zentralen Informationssystem für die Finanzkontrolle Schwarzarbeit folgende personenbezogene Daten gespeichert werden, sofern dies zur Aufgabenerfüllung erforderlich ist:</w:t>
      </w:r>
    </w:p>
    <w:p>
      <w:pPr>
        <w:ind w:left="420"/>
      </w:pPr>
      <w:r>
        <w:t xml:space="preserve">1. Alias-Personalien,</w:t>
      </w:r>
    </w:p>
    <w:p>
      <w:pPr>
        <w:ind w:left="420"/>
      </w:pPr>
      <w:r>
        <w:t xml:space="preserve">2. Personenbeziehungen zu</w:t>
      </w:r>
    </w:p>
    <w:p>
      <w:pPr>
        <w:ind w:left="780"/>
      </w:pPr>
      <w:r>
        <w:t xml:space="preserve">a) Verwandten in gerader Linie bis zum dritten Grad oder in der Seitenlinie bis zum vierten Grad,</w:t>
      </w:r>
    </w:p>
    <w:p>
      <w:pPr>
        <w:ind w:left="780"/>
      </w:pPr>
      <w:r>
        <w:t xml:space="preserve">b) Verschwägerten in gerader Linie bis zum ersten Grad oder in der Seitenlinie bis zum zweiten Grad und</w:t>
      </w:r>
    </w:p>
    <w:p>
      <w:pPr>
        <w:ind w:left="780"/>
      </w:pPr>
      <w:r>
        <w:t xml:space="preserve">c) Verlobten, Ehegatten oder geschiedenen Ehegatten,</w:t>
      </w:r>
    </w:p>
    <w:p>
      <w:pPr>
        <w:ind w:left="420"/>
      </w:pPr>
      <w:r>
        <w:t xml:space="preserve">soweit diese Personen bereits im zentralen Informationssystem für die Finanzkontrolle Schwarzarbeit erfasst sind,</w:t>
      </w:r>
    </w:p>
    <w:p>
      <w:pPr>
        <w:ind w:left="420"/>
      </w:pPr>
      <w:r>
        <w:t xml:space="preserve">3. folgende Kontaktdaten:</w:t>
      </w:r>
    </w:p>
    <w:p>
      <w:pPr>
        <w:ind w:left="780"/>
      </w:pPr>
      <w:r>
        <w:t xml:space="preserve">a) Telefonnummer,</w:t>
      </w:r>
    </w:p>
    <w:p>
      <w:pPr>
        <w:ind w:left="780"/>
      </w:pPr>
      <w:r>
        <w:t xml:space="preserve">b) Mobiltelefonnummer und</w:t>
      </w:r>
    </w:p>
    <w:p>
      <w:pPr>
        <w:ind w:left="780"/>
      </w:pPr>
      <w:r>
        <w:t xml:space="preserve">c) E-Mail-Adresse,</w:t>
      </w:r>
    </w:p>
    <w:p>
      <w:pPr>
        <w:ind w:left="420"/>
      </w:pPr>
      <w:r>
        <w:t xml:space="preserve">4. Orte von Unterkünften zur Prüfung nach § 2 Absatz 1 Nummer 6 des Schwarzarbeitsbekämpfungsgesetzes,</w:t>
      </w:r>
    </w:p>
    <w:p>
      <w:pPr>
        <w:ind w:left="420"/>
      </w:pPr>
      <w:r>
        <w:t xml:space="preserve">5. zur Überprüfung des gesetzlichen Entgeltanspruchs oder der Höhe der abzuführenden Sozialabgaben:</w:t>
      </w:r>
    </w:p>
    <w:p>
      <w:pPr>
        <w:ind w:left="780"/>
      </w:pPr>
      <w:r>
        <w:t xml:space="preserve">a) Steuerklasse,</w:t>
      </w:r>
    </w:p>
    <w:p>
      <w:pPr>
        <w:ind w:left="780"/>
      </w:pPr>
      <w:r>
        <w:t xml:space="preserve">b) Steuerfreibetrag,</w:t>
      </w:r>
    </w:p>
    <w:p>
      <w:pPr>
        <w:ind w:left="780"/>
      </w:pPr>
      <w:r>
        <w:t xml:space="preserve">c) Anzahl der Kinder und</w:t>
      </w:r>
    </w:p>
    <w:p>
      <w:pPr>
        <w:ind w:left="780"/>
      </w:pPr>
      <w:r>
        <w:t xml:space="preserve">d) etwaiges Bestehen und Höhe einer Kirchensteuerpflicht und</w:t>
      </w:r>
    </w:p>
    <w:p>
      <w:pPr>
        <w:ind w:left="420"/>
      </w:pPr>
      <w:r>
        <w:t xml:space="preserve">6. folgende Zuordnungsmerkmale von Zusammenarbeitsbehörden:</w:t>
      </w:r>
    </w:p>
    <w:p>
      <w:pPr>
        <w:ind w:left="780"/>
      </w:pPr>
      <w:r>
        <w:t xml:space="preserve">a) AZR-Nummer bis zur Erteilung einer Niederlassungserlaubnis oder einer Erlaubnis zum Daueraufenthalt-EU,</w:t>
      </w:r>
    </w:p>
    <w:p>
      <w:pPr>
        <w:ind w:left="780"/>
      </w:pPr>
      <w:r>
        <w:t xml:space="preserve">b) Kundennummer der Träger nach dem Zweiten oder dem Dritten Buch Sozialgesetzbuch und</w:t>
      </w:r>
    </w:p>
    <w:p>
      <w:pPr>
        <w:ind w:left="780"/>
      </w:pPr>
      <w:r>
        <w:t xml:space="preserve">c) Steueridentifikationsnummer.</w:t>
      </w:r>
    </w:p>
    <w:p>
      <w:r>
        <w:t xml:space="preserve">(2) Darüber hinaus können zu den in Absatz 1 genannten Personen folgende Daten zu ihren Tätigkeiten zum Zwecke der Wahrnehmung der in § 2 Absatz 1 des Schwarzarbeitsbekämpfungsgesetzes genannten Prüfaufträge gespeichert werden, sofern dies zur Aufgabenerfüllung erforderlich ist:</w:t>
      </w:r>
    </w:p>
    <w:p>
      <w:pPr>
        <w:ind w:left="420"/>
      </w:pPr>
      <w:r>
        <w:t xml:space="preserve">1. Daten zum Arbeitslohn und zu Arbeitszeiten für den Zeitraum, den die Prüfung umfasst,</w:t>
      </w:r>
    </w:p>
    <w:p>
      <w:pPr>
        <w:ind w:left="420"/>
      </w:pPr>
      <w:r>
        <w:t xml:space="preserve">2. Arbeitsorte,</w:t>
      </w:r>
    </w:p>
    <w:p>
      <w:pPr>
        <w:ind w:left="420"/>
      </w:pPr>
      <w:r>
        <w:t xml:space="preserve">3. folgende Status von beschäftigten oder selbstständigen Personen:</w:t>
      </w:r>
    </w:p>
    <w:p>
      <w:pPr>
        <w:ind w:left="780"/>
      </w:pPr>
      <w:r>
        <w:t xml:space="preserve">a) Arbeitnehmer oder Arbeitnehmerin,</w:t>
      </w:r>
    </w:p>
    <w:p>
      <w:pPr>
        <w:ind w:left="780"/>
      </w:pPr>
      <w:r>
        <w:t xml:space="preserve">b) Bezieher oder Bezieherin von Leistungen nach dem Zweiten oder dem Dritten Buch Sozialgesetzbuch,</w:t>
      </w:r>
    </w:p>
    <w:p>
      <w:pPr>
        <w:ind w:left="780"/>
      </w:pPr>
      <w:r>
        <w:t xml:space="preserve">c) Arbeitsloser oder Arbeitslose ohne Leistungsbezug,</w:t>
      </w:r>
    </w:p>
    <w:p>
      <w:pPr>
        <w:ind w:left="780"/>
      </w:pPr>
      <w:r>
        <w:t xml:space="preserve">d) Beamter oder Beamtin,</w:t>
      </w:r>
    </w:p>
    <w:p>
      <w:pPr>
        <w:ind w:left="780"/>
      </w:pPr>
      <w:r>
        <w:t xml:space="preserve">e) Soldat oder Soldatin,</w:t>
      </w:r>
    </w:p>
    <w:p>
      <w:pPr>
        <w:ind w:left="780"/>
      </w:pPr>
      <w:r>
        <w:t xml:space="preserve">f) Hausmann oder Hausfrau,</w:t>
      </w:r>
    </w:p>
    <w:p>
      <w:pPr>
        <w:ind w:left="780"/>
      </w:pPr>
      <w:r>
        <w:t xml:space="preserve">g) Praktikant oder Praktikantin,</w:t>
      </w:r>
    </w:p>
    <w:p>
      <w:pPr>
        <w:ind w:left="780"/>
      </w:pPr>
      <w:r>
        <w:t xml:space="preserve">h) Rentner oder Rentnerin wegen Alters oder wegen Erwerbsminderung,</w:t>
      </w:r>
    </w:p>
    <w:p>
      <w:pPr>
        <w:ind w:left="780"/>
      </w:pPr>
      <w:r>
        <w:t xml:space="preserve">i) Schüler oder Schülerin,</w:t>
      </w:r>
    </w:p>
    <w:p>
      <w:pPr>
        <w:ind w:left="780"/>
      </w:pPr>
      <w:r>
        <w:t xml:space="preserve">j) Student oder Studentin,</w:t>
      </w:r>
    </w:p>
    <w:p>
      <w:pPr>
        <w:ind w:left="780"/>
      </w:pPr>
      <w:r>
        <w:t xml:space="preserve">k) Selbstständiger oder Selbstständige oder</w:t>
      </w:r>
    </w:p>
    <w:p>
      <w:pPr>
        <w:ind w:left="780"/>
      </w:pPr>
      <w:r>
        <w:t xml:space="preserve">l) selbstständiger Landwirt oder selbstständige Landwirtin,</w:t>
      </w:r>
    </w:p>
    <w:p>
      <w:pPr>
        <w:ind w:left="420"/>
      </w:pPr>
      <w:r>
        <w:t xml:space="preserve">4. Meldedaten nach § 28a des Vierten Buches Sozialgesetzbuch für den Zeitraum, den die Prüfung umfasst,</w:t>
      </w:r>
    </w:p>
    <w:p>
      <w:pPr>
        <w:ind w:left="420"/>
      </w:pPr>
      <w:r>
        <w:t xml:space="preserve">5. einzelne Mitgliedschaften bei einer oder mehreren konkret benannten gesetzlichen Krankenkassen für den Zeitraum, den die Prüfung umfasst,</w:t>
      </w:r>
    </w:p>
    <w:p>
      <w:pPr>
        <w:ind w:left="420"/>
      </w:pPr>
      <w:r>
        <w:t xml:space="preserve">6. Höhe und Zeitraum eines Leistungsbezuges nach dem Zweiten oder dem Dritten Buch Sozialgesetzbuch sowie Angaben zu Hinzuverdiensten für den Zeitraum, den die Prüfung umfasst,</w:t>
      </w:r>
    </w:p>
    <w:p>
      <w:pPr>
        <w:ind w:left="420"/>
      </w:pPr>
      <w:r>
        <w:t xml:space="preserve">7. Vorliegen einer Bedarfsgemeinschaft und</w:t>
      </w:r>
    </w:p>
    <w:p>
      <w:pPr>
        <w:ind w:left="420"/>
      </w:pPr>
      <w:r>
        <w:t xml:space="preserve">8. vertragliche, handelsrechtliche, gesellschaftsrechtliche oder gewerberechtliche Beziehungen.</w:t>
      </w:r>
    </w:p>
    <w:p>
      <w:r>
        <w:rPr>
          <w:color w:val="555555"/>
          <w:sz w:val="17"/>
        </w:rPr>
        <w:t xml:space="preserve">Zitiervorschlag: § 1 FKSDVO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https://recht.nulegal.eu/gesetze/FKSDVO/1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