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FKAG — Auskünfte und Prüfungen</w:t>
      </w:r>
    </w:p>
    <w:p>
      <w:r>
        <w:rPr>
          <w:color w:val="555555"/>
          <w:sz w:val="18"/>
        </w:rPr>
        <w:t xml:space="preserve">Finanzkonglomerate-Aufsichtsgesetz</w:t>
      </w:r>
    </w:p>
    <w:p>
      <w:r>
        <w:rPr>
          <w:color w:val="555555"/>
          <w:sz w:val="18"/>
        </w:rPr>
        <w:t xml:space="preserve">Stand: 21.09.2021 (konsolidierte Textfassung, kein amtliches Inkrafttretensdatum)</w:t>
      </w:r>
    </w:p>
    <w:p>
      <w:r>
        <w:t xml:space="preserve">(1) Die Bundesanstalt und die Deutsche Bundesbank sind befugt, von beaufsichtigten Unternehmen eines Finanzkonglomerats, den Mitgliedern ihres Vorstandes sowie sonstigen Geschäftsleitern oder den diese Unternehmen kontrollierenden Personen Auskünfte und die Vorlage von Unterlagen über die Geschäftsangelegenheiten zu verlangen, die für die zusätzliche Beaufsichtigung zweckdienlich sind. Übermittelt das beaufsichtigte Unternehmen des Finanzkonglomerats diese Informationen trotz Aufforderung nicht, können die Bundesanstalt und die Deutsche Bundesbank die Auskünfte und die Vorlage der Unterlagen auch von der gemischten Finanzholding-Gesellschaft verlangen. Benötigt die Bundesanstalt oder die Deutsche Bundesbank Informationen, die im Einklang mit den Rechtsvorschriften, die für die in die zusätzliche Beaufsichtigung einbezogenen Unternehmen erlassen wurden, bereits einer zuständigen Behörde erteilt wurden, soll sie sich an diese Behörde wenden.</w:t>
      </w:r>
    </w:p>
    <w:p>
      <w:r>
        <w:t xml:space="preserve">(2) Im Rahmen der zusätzlichen Beaufsichtigung kann die Bundesanstalt auch ohne besonderen Anlass in den Geschäftsräumen der beaufsichtigten Unternehmen eines Finanzkonglomerats Prüfungen der Informationen nach Absatz 1 vornehmen. Diese Befugnis hat sie auch gegenüber verbundenen Unternehmen und beteiligten Unternehmen und deren verbundenen Unternehmen des der zusätzlichen Beaufsichtigung unterliegenden beaufsichtigten Unternehmens eines Finanzkonglomerats sowie gegenüber der entsprechenden gemischten Finanzholding-Gesellschaft. Die Bundesanstalt kann an von ihr durchgeführten Prüfungen Abschlussprüfer im Sinne des § 319 des Handelsgesetzbuchs beteiligen oder solche Personen mit der Durchführung von Prüfungen beauftragen; für diese Personen gelten § 323 des Handelsgesetzbuchs sowie die Ausschlussgründe des § 319 Absatz 2 bis 5 des Handelsgesetzbuchs sowie Artikel 5 Absatz 1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entsprechend. Die Bundesanstalt kann der Deutschen Bundesbank die Durchführung einer Prüfung übertragen.</w:t>
      </w:r>
    </w:p>
    <w:p>
      <w:r>
        <w:t xml:space="preserve">(3) Die Bediensteten der Bundesanstalt, der Deutschen Bundesbank sowie der sonstigen Personen, derer sich die Bundesanstalt bei der Durchführung der Prüfungen bedient, können hierzu die Geschäftsräume der Unternehmen innerhalb der üblichen Betriebs- und Geschäftszeiten betreten und besichtigen. Das Grundrecht des Artikels 13 des Grundgesetzes wird insoweit eingeschränkt. Die Betroffenen haben Maßnahmen nach den Absätzen 2 und 3 zu dulden.</w:t>
      </w:r>
    </w:p>
    <w:p>
      <w:r>
        <w:t xml:space="preserve">(4) Der zur Erteilung einer Auskunft Verpflichtete kann die Auskunft auf solche Fragen verweigern, deren Beantwortung ihn selbst oder einen der in § 383 Absatz 1 Nummer 1 bis 3 der Zivilprozessordnung bezeichneten Angehörigen der Gefahr strafrechtlicher Verfolgung oder eines Verfahrens nach dem Gesetz über Ordnungswidrigkeiten aussetzen würde.</w:t>
      </w:r>
    </w:p>
    <w:p>
      <w:r>
        <w:rPr>
          <w:color w:val="555555"/>
          <w:sz w:val="17"/>
        </w:rPr>
        <w:t xml:space="preserve">Zitiervorschlag: § 29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