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FKüAusbV — Gewichtung der Prüfungsbereiche und Anforderungen für das Bestehen der Abschlussprüfung</w:t>
      </w:r>
    </w:p>
    <w:p>
      <w:r>
        <w:rPr>
          <w:color w:val="555555"/>
          <w:sz w:val="18"/>
        </w:rPr>
        <w:t xml:space="preserve">Fachkraft-Küche-Ausbildungsverordnung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1.    „Zubereiten von einfachen Speisen und Gerichten“    mit 70 Prozent,</w:t>
      </w:r>
    </w:p>
    <w:p>
      <w:r>
        <w:rPr>
          <w:rFonts w:ascii="Courier New" w:hAnsi="Courier New"/>
          <w:sz w:val="17"/>
        </w:rPr>
        <w:t xml:space="preserve">2.    „Produkte und Lagerhaltung“    mit 20 Prozent sowie</w:t>
      </w:r>
    </w:p>
    <w:p>
      <w:r>
        <w:rPr>
          <w:rFonts w:ascii="Courier New" w:hAnsi="Courier New"/>
          <w:sz w:val="17"/>
        </w:rPr>
        <w:t xml:space="preserve">3.    „Wirtschafts- und Sozialkunde“    mit 10 Prozent.</w:t>
      </w:r>
    </w:p>
    <w:p>
      <w:r>
        <w:t xml:space="preserve">(2) Die Abschlussprüfung ist bestanden, wenn die Prüfungsleistungen – auch unter Berücksichtigung einer mündlichen Ergänzungsprüfung nach § 17 – wie folgt bewertet worden sind:</w:t>
      </w:r>
    </w:p>
    <w:p>
      <w:pPr>
        <w:ind w:left="420"/>
      </w:pPr>
      <w:r>
        <w:t xml:space="preserve">1. im Gesamtergebnis mit mindestens „ausreichend“,</w:t>
      </w:r>
    </w:p>
    <w:p>
      <w:pPr>
        <w:ind w:left="420"/>
      </w:pPr>
      <w:r>
        <w:t xml:space="preserve">2. in mindestens zwei Prüfungsbereichen mit mindestens „ausreichend“ und</w:t>
      </w:r>
    </w:p>
    <w:p>
      <w:pPr>
        <w:ind w:left="420"/>
      </w:pPr>
      <w:r>
        <w:t xml:space="preserve">3. in keinem Prüfungsbereich mit „ungenügend“.</w:t>
      </w:r>
    </w:p>
    <w:p>
      <w:r>
        <w:t xml:space="preserve">Über das Bestehen ist ein Beschluss nach § 42 Absatz 1 Nummer 3 des Berufsbildungsgesetzes zu fassen.</w:t>
      </w:r>
    </w:p>
    <w:p>
      <w:r>
        <w:rPr>
          <w:color w:val="555555"/>
          <w:sz w:val="17"/>
        </w:rPr>
        <w:t xml:space="preserve">Zitiervorschlag: § 16 FKüAusbV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https://recht.nulegal.eu/gesetze/FK%C3%BCAusbV/16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