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FIAusbV — Bestehende Berufsausbildungsverhältnisse</w:t>
      </w:r>
    </w:p>
    <w:p>
      <w:r>
        <w:rPr>
          <w:color w:val="555555"/>
          <w:sz w:val="18"/>
        </w:rPr>
        <w:t xml:space="preserve">Fachinformatikerausbildungsverordnung</w:t>
      </w:r>
    </w:p>
    <w:p>
      <w:r>
        <w:rPr>
          <w:color w:val="555555"/>
          <w:sz w:val="18"/>
        </w:rPr>
        <w:t xml:space="preserve">Stand: 01.08.2020 (konsolidierte Textfassung, kein amtliches Inkrafttretensdatum)</w:t>
      </w:r>
    </w:p>
    <w:p>
      <w:r>
        <w:t xml:space="preserve">Berufsausbildungsverhältnisse zum Fachinformatiker/zur Fachinformatikerin, die bei Inkrafttreten dieser Verordnung bereits bestehen, können nach den Vorschriften dieser Verordnung unter Anrechnung der bisher absolvierten Ausbildungszeit fortgesetzt werden, wenn die Vertragsparteien dies vereinbaren und der oder die Auszubildende noch nicht die Zwischenprüfung absolviert hat.</w:t>
      </w:r>
    </w:p>
    <w:p>
      <w:r>
        <w:rPr>
          <w:color w:val="555555"/>
          <w:sz w:val="17"/>
        </w:rPr>
        <w:t xml:space="preserve">Zitiervorschlag: § 42 FIAusbV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https://recht.nulegal.eu/gesetze/FIAusbV/42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