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FIAusbV — Prüfungsbereich Planen und Umsetzen eines Projektes der digitalen Vernetzung</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Im Prüfungsbereich Planen und Umsetzen eines Projektes der digitalen Vernetzung besteht die Prüfung aus zwei Teilen.</w:t>
      </w:r>
    </w:p>
    <w:p>
      <w:r>
        <w:t xml:space="preserve">(2) Im ersten Teil hat der Prüfling nachzuweisen, dass er in der Lage ist,</w:t>
      </w:r>
    </w:p>
    <w:p>
      <w:pPr>
        <w:ind w:left="420"/>
      </w:pPr>
      <w:r>
        <w:t xml:space="preserve">1. hardware- und softwarebasierte Schnittstellen und Komponenten in bestehende Infrastrukturen einzubinden und dabei die Anforderungen an die Informationssicherheit zu erfüllen,</w:t>
      </w:r>
    </w:p>
    <w:p>
      <w:pPr>
        <w:ind w:left="420"/>
      </w:pPr>
      <w:r>
        <w:t xml:space="preserve">2. eine vorhandene Systemarchitektur über mehrere Prozessebenen und über deren Prozessabläufe zu bewerten, zu dokumentieren und zu visualisieren,</w:t>
      </w:r>
    </w:p>
    <w:p>
      <w:pPr>
        <w:ind w:left="420"/>
      </w:pPr>
      <w:r>
        <w:t xml:space="preserve">3. Schnittstellen unterschiedlicher Prozesse und Systeme zu implementieren, zu konfigurieren und in Betrieb zu nehmen,</w:t>
      </w:r>
    </w:p>
    <w:p>
      <w:pPr>
        <w:ind w:left="420"/>
      </w:pPr>
      <w:r>
        <w:t xml:space="preserve">4. Gesamtzusammenhänge in heterogenen IT-Landschaften zu bewerten und zu beschreiben sowie</w:t>
      </w:r>
    </w:p>
    <w:p>
      <w:pPr>
        <w:ind w:left="420"/>
      </w:pPr>
      <w:r>
        <w:t xml:space="preserve">5. Übertragungssysteme anforderungsgerecht auszuwählen, zu konfigurieren und in die Gesamtinfrastruktur zu integrieren.</w:t>
      </w:r>
    </w:p>
    <w:p>
      <w:r>
        <w:t xml:space="preserve">Der Prüfling hat eine betriebliche Projektarbeit durchzuführen und mit praxisbezogenen Unterlagen zu dokumentieren. Vor der Durchführung der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Vorgehensweisen bei der Durchführung der betrieblichen Projektarbeit zu begründen.</w:t>
      </w:r>
    </w:p>
    <w:p>
      <w:r>
        <w:t xml:space="preserve">Der Prüfling hat die betriebliche Projektarbeit zu präsentieren. Nach der Präsentation wird mit ihm über die betriebliche Projektarbeit und die präsentierten Arbeitsergebnisse ein Fachgespräch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36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