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FIAusbV — Prüfungsbereich Wirtschafts- und Sozialkunde</w:t>
      </w:r>
    </w:p>
    <w:p>
      <w:r>
        <w:rPr>
          <w:color w:val="555555"/>
          <w:sz w:val="18"/>
        </w:rPr>
        <w:t xml:space="preserve">Fachinformatikerausbildungsverordnung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Im Prüfungsbereich Wirtschafts- und Sozialkunde hat der Prüfling nachzuweisen, dass er in der Lage ist, allgemeine wirtschaftliche und gesellschaftliche Zusammenhänge der Berufs- und Arbeitswelt darzustellen und zu beurteilen.</w:t>
      </w:r>
    </w:p>
    <w:p>
      <w:r>
        <w:t xml:space="preserve">(2) Die Prüfungsaufgaben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23 FIAusbV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https://recht.nulegal.eu/gesetze/FIAusbV/23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